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7E" w:rsidRPr="002B321E" w:rsidRDefault="00BE257E" w:rsidP="00BE257E">
      <w:pPr>
        <w:spacing w:after="0"/>
        <w:rPr>
          <w:b/>
        </w:rPr>
      </w:pPr>
      <w:bookmarkStart w:id="0" w:name="_Toc49337324"/>
    </w:p>
    <w:p w:rsidR="006039E0" w:rsidRDefault="006039E0" w:rsidP="00BE257E">
      <w:pPr>
        <w:spacing w:after="120"/>
        <w:rPr>
          <w:sz w:val="28"/>
        </w:rPr>
      </w:pPr>
      <w:bookmarkStart w:id="1" w:name="_Toc49337313"/>
    </w:p>
    <w:p w:rsidR="006039E0" w:rsidRDefault="006039E0" w:rsidP="006039E0"/>
    <w:p w:rsidR="006039E0" w:rsidRPr="006039E0" w:rsidRDefault="006039E0" w:rsidP="006039E0"/>
    <w:p w:rsidR="006039E0" w:rsidRPr="006039E0" w:rsidRDefault="006039E0" w:rsidP="006039E0"/>
    <w:p w:rsidR="006039E0" w:rsidRPr="006039E0" w:rsidRDefault="006039E0" w:rsidP="006039E0"/>
    <w:p w:rsidR="006039E0" w:rsidRDefault="006039E0" w:rsidP="006039E0">
      <w:pPr>
        <w:tabs>
          <w:tab w:val="left" w:pos="2388"/>
        </w:tabs>
        <w:jc w:val="center"/>
      </w:pPr>
    </w:p>
    <w:p w:rsidR="006039E0" w:rsidRPr="006039E0" w:rsidRDefault="006039E0" w:rsidP="006039E0">
      <w:pPr>
        <w:tabs>
          <w:tab w:val="left" w:pos="2388"/>
        </w:tabs>
        <w:jc w:val="center"/>
        <w:rPr>
          <w:sz w:val="40"/>
        </w:rPr>
      </w:pPr>
      <w:r w:rsidRPr="006039E0">
        <w:rPr>
          <w:sz w:val="40"/>
        </w:rPr>
        <w:t>Disability Access and Inclusion Plan</w:t>
      </w:r>
    </w:p>
    <w:p w:rsidR="006039E0" w:rsidRPr="006039E0" w:rsidRDefault="006039E0" w:rsidP="006039E0">
      <w:pPr>
        <w:tabs>
          <w:tab w:val="left" w:pos="2388"/>
        </w:tabs>
        <w:jc w:val="center"/>
        <w:rPr>
          <w:b/>
          <w:sz w:val="40"/>
        </w:rPr>
      </w:pPr>
      <w:r w:rsidRPr="006039E0">
        <w:rPr>
          <w:b/>
          <w:sz w:val="40"/>
        </w:rPr>
        <w:t>October 2020</w:t>
      </w:r>
    </w:p>
    <w:p w:rsidR="006039E0" w:rsidRDefault="006039E0" w:rsidP="006039E0">
      <w:pPr>
        <w:tabs>
          <w:tab w:val="left" w:pos="2388"/>
        </w:tabs>
        <w:jc w:val="center"/>
        <w:rPr>
          <w:b/>
        </w:rPr>
      </w:pPr>
    </w:p>
    <w:p w:rsidR="006039E0" w:rsidRDefault="006039E0" w:rsidP="006039E0">
      <w:pPr>
        <w:tabs>
          <w:tab w:val="left" w:pos="2388"/>
        </w:tabs>
        <w:jc w:val="center"/>
        <w:rPr>
          <w:b/>
        </w:rPr>
      </w:pPr>
    </w:p>
    <w:p w:rsidR="006039E0" w:rsidRPr="006039E0" w:rsidRDefault="006039E0" w:rsidP="006039E0">
      <w:pPr>
        <w:tabs>
          <w:tab w:val="left" w:pos="2388"/>
        </w:tabs>
        <w:jc w:val="center"/>
        <w:rPr>
          <w:b/>
        </w:rPr>
      </w:pPr>
    </w:p>
    <w:p w:rsidR="006039E0" w:rsidRDefault="006039E0" w:rsidP="006039E0">
      <w:pPr>
        <w:tabs>
          <w:tab w:val="left" w:pos="2388"/>
        </w:tabs>
        <w:jc w:val="center"/>
      </w:pPr>
    </w:p>
    <w:p w:rsidR="006039E0" w:rsidRDefault="006039E0" w:rsidP="006039E0">
      <w:pPr>
        <w:tabs>
          <w:tab w:val="left" w:pos="2388"/>
        </w:tabs>
        <w:jc w:val="center"/>
      </w:pPr>
    </w:p>
    <w:p w:rsidR="006039E0" w:rsidRDefault="006039E0" w:rsidP="006039E0">
      <w:pPr>
        <w:tabs>
          <w:tab w:val="left" w:pos="2388"/>
        </w:tabs>
      </w:pPr>
    </w:p>
    <w:p w:rsidR="006039E0" w:rsidRDefault="003B3D18" w:rsidP="006039E0">
      <w:pPr>
        <w:tabs>
          <w:tab w:val="left" w:pos="2388"/>
        </w:tabs>
      </w:pPr>
      <w:r>
        <w:rPr>
          <w:b/>
          <w:noProof/>
          <w:lang w:eastAsia="en-AU"/>
        </w:rPr>
        <mc:AlternateContent>
          <mc:Choice Requires="wps">
            <w:drawing>
              <wp:anchor distT="0" distB="0" distL="114300" distR="114300" simplePos="0" relativeHeight="251674624" behindDoc="0" locked="0" layoutInCell="1" allowOverlap="1" wp14:anchorId="53CEACC4" wp14:editId="3AC6C2D4">
                <wp:simplePos x="0" y="0"/>
                <wp:positionH relativeFrom="column">
                  <wp:posOffset>1007110</wp:posOffset>
                </wp:positionH>
                <wp:positionV relativeFrom="paragraph">
                  <wp:posOffset>158750</wp:posOffset>
                </wp:positionV>
                <wp:extent cx="4396740" cy="1117600"/>
                <wp:effectExtent l="0" t="0" r="22860" b="25400"/>
                <wp:wrapNone/>
                <wp:docPr id="19" name="Text Box 19"/>
                <wp:cNvGraphicFramePr/>
                <a:graphic xmlns:a="http://schemas.openxmlformats.org/drawingml/2006/main">
                  <a:graphicData uri="http://schemas.microsoft.com/office/word/2010/wordprocessingShape">
                    <wps:wsp>
                      <wps:cNvSpPr txBox="1"/>
                      <wps:spPr>
                        <a:xfrm>
                          <a:off x="0" y="0"/>
                          <a:ext cx="4396740" cy="1117600"/>
                        </a:xfrm>
                        <a:prstGeom prst="rect">
                          <a:avLst/>
                        </a:prstGeom>
                        <a:solidFill>
                          <a:schemeClr val="lt1"/>
                        </a:solidFill>
                        <a:ln w="6350">
                          <a:solidFill>
                            <a:prstClr val="black"/>
                          </a:solidFill>
                        </a:ln>
                      </wps:spPr>
                      <wps:txbx>
                        <w:txbxContent>
                          <w:p w:rsidR="006039E0" w:rsidRDefault="006039E0">
                            <w:r>
                              <w:t>This Disability Access and Inclusion Plan is provided as a text only format.</w:t>
                            </w:r>
                          </w:p>
                          <w:p w:rsidR="006039E0" w:rsidRDefault="006039E0">
                            <w:r>
                              <w:t>For the full print colour version please visit our website. If you w</w:t>
                            </w:r>
                            <w:r w:rsidR="003B3D18">
                              <w:t xml:space="preserve">ould like a hard copy print out or a different format please contact us on 862 0800 or email </w:t>
                            </w:r>
                            <w:hyperlink r:id="rId7" w:history="1">
                              <w:r w:rsidR="003B3D18" w:rsidRPr="002A1B3E">
                                <w:rPr>
                                  <w:rStyle w:val="Hyperlink"/>
                                </w:rPr>
                                <w:t>admin@wrc.sa.gov.au</w:t>
                              </w:r>
                            </w:hyperlink>
                            <w:r w:rsidR="003B3D1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EACC4" id="_x0000_t202" coordsize="21600,21600" o:spt="202" path="m,l,21600r21600,l21600,xe">
                <v:stroke joinstyle="miter"/>
                <v:path gradientshapeok="t" o:connecttype="rect"/>
              </v:shapetype>
              <v:shape id="Text Box 19" o:spid="_x0000_s1026" type="#_x0000_t202" style="position:absolute;margin-left:79.3pt;margin-top:12.5pt;width:346.2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" fillcolor="white [3201]" strokeweight=".5pt">
                <v:textbox>
                  <w:txbxContent>
                    <w:p w:rsidR="006039E0" w:rsidRDefault="006039E0">
                      <w:r>
                        <w:t>This Disability Access and Inclusion Plan is provided as a text only format.</w:t>
                      </w:r>
                    </w:p>
                    <w:p w:rsidR="006039E0" w:rsidRDefault="006039E0">
                      <w:r>
                        <w:t>For the full print colour version please visit our website. If you w</w:t>
                      </w:r>
                      <w:r w:rsidR="003B3D18">
                        <w:t xml:space="preserve">ould like a hard copy print out or a different format please contact us on 862 0800 or email </w:t>
                      </w:r>
                      <w:hyperlink r:id="rId8" w:history="1">
                        <w:r w:rsidR="003B3D18" w:rsidRPr="002A1B3E">
                          <w:rPr>
                            <w:rStyle w:val="Hyperlink"/>
                          </w:rPr>
                          <w:t>admin@wrc.sa.gov.au</w:t>
                        </w:r>
                      </w:hyperlink>
                      <w:r w:rsidR="003B3D18">
                        <w:t xml:space="preserve">. </w:t>
                      </w:r>
                    </w:p>
                  </w:txbxContent>
                </v:textbox>
              </v:shape>
            </w:pict>
          </mc:Fallback>
        </mc:AlternateContent>
      </w:r>
    </w:p>
    <w:p w:rsidR="006039E0" w:rsidRDefault="006039E0" w:rsidP="006039E0">
      <w:pPr>
        <w:tabs>
          <w:tab w:val="left" w:pos="2388"/>
        </w:tabs>
      </w:pPr>
    </w:p>
    <w:p w:rsidR="006039E0" w:rsidRDefault="006039E0" w:rsidP="006039E0">
      <w:r w:rsidRPr="006039E0">
        <w:br w:type="page"/>
      </w:r>
      <w:r>
        <w:t xml:space="preserve"> </w:t>
      </w:r>
    </w:p>
    <w:p w:rsidR="00816DE9" w:rsidRDefault="00816DE9" w:rsidP="006039E0">
      <w:bookmarkStart w:id="2" w:name="_GoBack"/>
      <w:bookmarkEnd w:id="2"/>
    </w:p>
    <w:sdt>
      <w:sdtPr>
        <w:rPr>
          <w:rFonts w:ascii="Arial" w:eastAsia="Calibri" w:hAnsi="Arial" w:cs="Arial"/>
          <w:b w:val="0"/>
          <w:bCs w:val="0"/>
          <w:color w:val="auto"/>
          <w:sz w:val="24"/>
          <w:szCs w:val="24"/>
          <w:lang w:val="en-AU" w:eastAsia="en-US"/>
        </w:rPr>
        <w:id w:val="1041253517"/>
        <w:docPartObj>
          <w:docPartGallery w:val="Table of Contents"/>
          <w:docPartUnique/>
        </w:docPartObj>
      </w:sdtPr>
      <w:sdtEndPr>
        <w:rPr>
          <w:noProof/>
        </w:rPr>
      </w:sdtEndPr>
      <w:sdtContent>
        <w:p w:rsidR="00816DE9" w:rsidRPr="006039E0" w:rsidRDefault="00816DE9" w:rsidP="00816DE9">
          <w:pPr>
            <w:pStyle w:val="TOCHeading"/>
            <w:rPr>
              <w:rFonts w:ascii="Arial" w:eastAsia="Calibri" w:hAnsi="Arial" w:cs="Arial"/>
              <w:b w:val="0"/>
              <w:bCs w:val="0"/>
              <w:color w:val="auto"/>
              <w:sz w:val="24"/>
              <w:szCs w:val="24"/>
              <w:lang w:val="en-AU" w:eastAsia="en-US"/>
            </w:rPr>
          </w:pPr>
          <w:r w:rsidRPr="00085C11">
            <w:rPr>
              <w:rFonts w:ascii="Arial" w:hAnsi="Arial" w:cs="Arial"/>
              <w:color w:val="auto"/>
              <w:sz w:val="24"/>
              <w:szCs w:val="24"/>
            </w:rPr>
            <w:t>Contents</w:t>
          </w:r>
        </w:p>
        <w:p w:rsidR="00816DE9" w:rsidRPr="006039E0" w:rsidRDefault="00816DE9" w:rsidP="00816DE9">
          <w:pPr>
            <w:rPr>
              <w:lang w:val="en-US" w:eastAsia="ja-JP"/>
            </w:rPr>
          </w:pPr>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r w:rsidRPr="002B321E">
            <w:fldChar w:fldCharType="begin"/>
          </w:r>
          <w:r w:rsidRPr="002B321E">
            <w:instrText xml:space="preserve"> TOC \o "1-3" \h \z \u </w:instrText>
          </w:r>
          <w:r w:rsidRPr="002B321E">
            <w:fldChar w:fldCharType="separate"/>
          </w:r>
          <w:hyperlink w:anchor="_Toc49337313" w:history="1">
            <w:r w:rsidRPr="00E267CC">
              <w:rPr>
                <w:rStyle w:val="Hyperlink"/>
                <w:noProof/>
              </w:rPr>
              <w:t>Acknowledgement of Country</w:t>
            </w:r>
            <w:r>
              <w:rPr>
                <w:noProof/>
                <w:webHidden/>
              </w:rPr>
              <w:tab/>
            </w:r>
            <w:r>
              <w:rPr>
                <w:noProof/>
                <w:webHidden/>
              </w:rPr>
              <w:fldChar w:fldCharType="begin"/>
            </w:r>
            <w:r>
              <w:rPr>
                <w:noProof/>
                <w:webHidden/>
              </w:rPr>
              <w:instrText xml:space="preserve"> PAGEREF _Toc49337313 \h </w:instrText>
            </w:r>
            <w:r>
              <w:rPr>
                <w:noProof/>
                <w:webHidden/>
              </w:rPr>
            </w:r>
            <w:r>
              <w:rPr>
                <w:noProof/>
                <w:webHidden/>
              </w:rPr>
              <w:fldChar w:fldCharType="separate"/>
            </w:r>
            <w:r>
              <w:rPr>
                <w:noProof/>
                <w:webHidden/>
              </w:rPr>
              <w:t>2</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14" w:history="1">
            <w:r w:rsidRPr="00E267CC">
              <w:rPr>
                <w:rStyle w:val="Hyperlink"/>
                <w:noProof/>
              </w:rPr>
              <w:t>Statement from our Mayor</w:t>
            </w:r>
            <w:r>
              <w:rPr>
                <w:noProof/>
                <w:webHidden/>
              </w:rPr>
              <w:tab/>
            </w:r>
            <w:r>
              <w:rPr>
                <w:noProof/>
                <w:webHidden/>
              </w:rPr>
              <w:fldChar w:fldCharType="begin"/>
            </w:r>
            <w:r>
              <w:rPr>
                <w:noProof/>
                <w:webHidden/>
              </w:rPr>
              <w:instrText xml:space="preserve"> PAGEREF _Toc49337314 \h </w:instrText>
            </w:r>
            <w:r>
              <w:rPr>
                <w:noProof/>
                <w:webHidden/>
              </w:rPr>
            </w:r>
            <w:r>
              <w:rPr>
                <w:noProof/>
                <w:webHidden/>
              </w:rPr>
              <w:fldChar w:fldCharType="separate"/>
            </w:r>
            <w:r>
              <w:rPr>
                <w:noProof/>
                <w:webHidden/>
              </w:rPr>
              <w:t>4</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15" w:history="1">
            <w:r w:rsidRPr="00E267CC">
              <w:rPr>
                <w:rStyle w:val="Hyperlink"/>
                <w:noProof/>
              </w:rPr>
              <w:t>About Wakefield Regional Council</w:t>
            </w:r>
            <w:r>
              <w:rPr>
                <w:noProof/>
                <w:webHidden/>
              </w:rPr>
              <w:tab/>
            </w:r>
            <w:r>
              <w:rPr>
                <w:noProof/>
                <w:webHidden/>
              </w:rPr>
              <w:fldChar w:fldCharType="begin"/>
            </w:r>
            <w:r>
              <w:rPr>
                <w:noProof/>
                <w:webHidden/>
              </w:rPr>
              <w:instrText xml:space="preserve"> PAGEREF _Toc49337315 \h </w:instrText>
            </w:r>
            <w:r>
              <w:rPr>
                <w:noProof/>
                <w:webHidden/>
              </w:rPr>
            </w:r>
            <w:r>
              <w:rPr>
                <w:noProof/>
                <w:webHidden/>
              </w:rPr>
              <w:fldChar w:fldCharType="separate"/>
            </w:r>
            <w:r>
              <w:rPr>
                <w:noProof/>
                <w:webHidden/>
              </w:rPr>
              <w:t>4</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16" w:history="1">
            <w:r w:rsidRPr="00E267CC">
              <w:rPr>
                <w:rStyle w:val="Hyperlink"/>
                <w:noProof/>
              </w:rPr>
              <w:t>Disability Data</w:t>
            </w:r>
            <w:r>
              <w:rPr>
                <w:noProof/>
                <w:webHidden/>
              </w:rPr>
              <w:tab/>
            </w:r>
            <w:r>
              <w:rPr>
                <w:noProof/>
                <w:webHidden/>
              </w:rPr>
              <w:fldChar w:fldCharType="begin"/>
            </w:r>
            <w:r>
              <w:rPr>
                <w:noProof/>
                <w:webHidden/>
              </w:rPr>
              <w:instrText xml:space="preserve"> PAGEREF _Toc49337316 \h </w:instrText>
            </w:r>
            <w:r>
              <w:rPr>
                <w:noProof/>
                <w:webHidden/>
              </w:rPr>
            </w:r>
            <w:r>
              <w:rPr>
                <w:noProof/>
                <w:webHidden/>
              </w:rPr>
              <w:fldChar w:fldCharType="separate"/>
            </w:r>
            <w:r>
              <w:rPr>
                <w:noProof/>
                <w:webHidden/>
              </w:rPr>
              <w:t>7</w:t>
            </w:r>
            <w:r>
              <w:rPr>
                <w:noProof/>
                <w:webHidden/>
              </w:rPr>
              <w:fldChar w:fldCharType="end"/>
            </w:r>
          </w:hyperlink>
        </w:p>
        <w:p w:rsidR="00816DE9" w:rsidRDefault="00816DE9" w:rsidP="00816DE9">
          <w:pPr>
            <w:pStyle w:val="TOC2"/>
            <w:tabs>
              <w:tab w:val="right" w:leader="dot" w:pos="9628"/>
            </w:tabs>
            <w:rPr>
              <w:rFonts w:asciiTheme="minorHAnsi" w:eastAsiaTheme="minorEastAsia" w:hAnsiTheme="minorHAnsi" w:cstheme="minorBidi"/>
              <w:noProof/>
              <w:sz w:val="22"/>
              <w:szCs w:val="22"/>
              <w:lang w:eastAsia="en-AU"/>
            </w:rPr>
          </w:pPr>
          <w:hyperlink w:anchor="_Toc49337317" w:history="1">
            <w:r w:rsidRPr="00E267CC">
              <w:rPr>
                <w:rStyle w:val="Hyperlink"/>
                <w:b/>
                <w:i/>
                <w:noProof/>
              </w:rPr>
              <w:t>National</w:t>
            </w:r>
            <w:r>
              <w:rPr>
                <w:noProof/>
                <w:webHidden/>
              </w:rPr>
              <w:tab/>
            </w:r>
            <w:r>
              <w:rPr>
                <w:noProof/>
                <w:webHidden/>
              </w:rPr>
              <w:fldChar w:fldCharType="begin"/>
            </w:r>
            <w:r>
              <w:rPr>
                <w:noProof/>
                <w:webHidden/>
              </w:rPr>
              <w:instrText xml:space="preserve"> PAGEREF _Toc49337317 \h </w:instrText>
            </w:r>
            <w:r>
              <w:rPr>
                <w:noProof/>
                <w:webHidden/>
              </w:rPr>
            </w:r>
            <w:r>
              <w:rPr>
                <w:noProof/>
                <w:webHidden/>
              </w:rPr>
              <w:fldChar w:fldCharType="separate"/>
            </w:r>
            <w:r>
              <w:rPr>
                <w:noProof/>
                <w:webHidden/>
              </w:rPr>
              <w:t>7</w:t>
            </w:r>
            <w:r>
              <w:rPr>
                <w:noProof/>
                <w:webHidden/>
              </w:rPr>
              <w:fldChar w:fldCharType="end"/>
            </w:r>
          </w:hyperlink>
        </w:p>
        <w:p w:rsidR="00816DE9" w:rsidRDefault="00816DE9" w:rsidP="00816DE9">
          <w:pPr>
            <w:pStyle w:val="TOC2"/>
            <w:tabs>
              <w:tab w:val="right" w:leader="dot" w:pos="9628"/>
            </w:tabs>
            <w:rPr>
              <w:rFonts w:asciiTheme="minorHAnsi" w:eastAsiaTheme="minorEastAsia" w:hAnsiTheme="minorHAnsi" w:cstheme="minorBidi"/>
              <w:noProof/>
              <w:sz w:val="22"/>
              <w:szCs w:val="22"/>
              <w:lang w:eastAsia="en-AU"/>
            </w:rPr>
          </w:pPr>
          <w:hyperlink w:anchor="_Toc49337318" w:history="1">
            <w:r w:rsidRPr="00E267CC">
              <w:rPr>
                <w:rStyle w:val="Hyperlink"/>
                <w:b/>
                <w:i/>
                <w:noProof/>
              </w:rPr>
              <w:t>South Australia</w:t>
            </w:r>
            <w:r>
              <w:rPr>
                <w:noProof/>
                <w:webHidden/>
              </w:rPr>
              <w:tab/>
            </w:r>
            <w:r>
              <w:rPr>
                <w:noProof/>
                <w:webHidden/>
              </w:rPr>
              <w:fldChar w:fldCharType="begin"/>
            </w:r>
            <w:r>
              <w:rPr>
                <w:noProof/>
                <w:webHidden/>
              </w:rPr>
              <w:instrText xml:space="preserve"> PAGEREF _Toc49337318 \h </w:instrText>
            </w:r>
            <w:r>
              <w:rPr>
                <w:noProof/>
                <w:webHidden/>
              </w:rPr>
            </w:r>
            <w:r>
              <w:rPr>
                <w:noProof/>
                <w:webHidden/>
              </w:rPr>
              <w:fldChar w:fldCharType="separate"/>
            </w:r>
            <w:r>
              <w:rPr>
                <w:noProof/>
                <w:webHidden/>
              </w:rPr>
              <w:t>7</w:t>
            </w:r>
            <w:r>
              <w:rPr>
                <w:noProof/>
                <w:webHidden/>
              </w:rPr>
              <w:fldChar w:fldCharType="end"/>
            </w:r>
          </w:hyperlink>
        </w:p>
        <w:p w:rsidR="00816DE9" w:rsidRDefault="00816DE9" w:rsidP="00816DE9">
          <w:pPr>
            <w:pStyle w:val="TOC2"/>
            <w:tabs>
              <w:tab w:val="right" w:leader="dot" w:pos="9628"/>
            </w:tabs>
            <w:rPr>
              <w:rFonts w:asciiTheme="minorHAnsi" w:eastAsiaTheme="minorEastAsia" w:hAnsiTheme="minorHAnsi" w:cstheme="minorBidi"/>
              <w:noProof/>
              <w:sz w:val="22"/>
              <w:szCs w:val="22"/>
              <w:lang w:eastAsia="en-AU"/>
            </w:rPr>
          </w:pPr>
          <w:hyperlink w:anchor="_Toc49337319" w:history="1">
            <w:r w:rsidRPr="00E267CC">
              <w:rPr>
                <w:rStyle w:val="Hyperlink"/>
                <w:b/>
                <w:i/>
                <w:noProof/>
              </w:rPr>
              <w:t>Wakefield region</w:t>
            </w:r>
            <w:r>
              <w:rPr>
                <w:noProof/>
                <w:webHidden/>
              </w:rPr>
              <w:tab/>
            </w:r>
            <w:r>
              <w:rPr>
                <w:noProof/>
                <w:webHidden/>
              </w:rPr>
              <w:fldChar w:fldCharType="begin"/>
            </w:r>
            <w:r>
              <w:rPr>
                <w:noProof/>
                <w:webHidden/>
              </w:rPr>
              <w:instrText xml:space="preserve"> PAGEREF _Toc49337319 \h </w:instrText>
            </w:r>
            <w:r>
              <w:rPr>
                <w:noProof/>
                <w:webHidden/>
              </w:rPr>
            </w:r>
            <w:r>
              <w:rPr>
                <w:noProof/>
                <w:webHidden/>
              </w:rPr>
              <w:fldChar w:fldCharType="separate"/>
            </w:r>
            <w:r>
              <w:rPr>
                <w:noProof/>
                <w:webHidden/>
              </w:rPr>
              <w:t>7</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20" w:history="1">
            <w:r w:rsidRPr="00E267CC">
              <w:rPr>
                <w:rStyle w:val="Hyperlink"/>
                <w:noProof/>
              </w:rPr>
              <w:t>Legislative &amp; Strategic Context</w:t>
            </w:r>
            <w:r>
              <w:rPr>
                <w:noProof/>
                <w:webHidden/>
              </w:rPr>
              <w:tab/>
            </w:r>
            <w:r>
              <w:rPr>
                <w:noProof/>
                <w:webHidden/>
              </w:rPr>
              <w:fldChar w:fldCharType="begin"/>
            </w:r>
            <w:r>
              <w:rPr>
                <w:noProof/>
                <w:webHidden/>
              </w:rPr>
              <w:instrText xml:space="preserve"> PAGEREF _Toc49337320 \h </w:instrText>
            </w:r>
            <w:r>
              <w:rPr>
                <w:noProof/>
                <w:webHidden/>
              </w:rPr>
            </w:r>
            <w:r>
              <w:rPr>
                <w:noProof/>
                <w:webHidden/>
              </w:rPr>
              <w:fldChar w:fldCharType="separate"/>
            </w:r>
            <w:r>
              <w:rPr>
                <w:noProof/>
                <w:webHidden/>
              </w:rPr>
              <w:t>9</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21" w:history="1">
            <w:r w:rsidRPr="00E267CC">
              <w:rPr>
                <w:rStyle w:val="Hyperlink"/>
                <w:noProof/>
              </w:rPr>
              <w:t>Our Vision</w:t>
            </w:r>
            <w:r>
              <w:rPr>
                <w:noProof/>
                <w:webHidden/>
              </w:rPr>
              <w:tab/>
            </w:r>
            <w:r>
              <w:rPr>
                <w:noProof/>
                <w:webHidden/>
              </w:rPr>
              <w:fldChar w:fldCharType="begin"/>
            </w:r>
            <w:r>
              <w:rPr>
                <w:noProof/>
                <w:webHidden/>
              </w:rPr>
              <w:instrText xml:space="preserve"> PAGEREF _Toc49337321 \h </w:instrText>
            </w:r>
            <w:r>
              <w:rPr>
                <w:noProof/>
                <w:webHidden/>
              </w:rPr>
            </w:r>
            <w:r>
              <w:rPr>
                <w:noProof/>
                <w:webHidden/>
              </w:rPr>
              <w:fldChar w:fldCharType="separate"/>
            </w:r>
            <w:r>
              <w:rPr>
                <w:noProof/>
                <w:webHidden/>
              </w:rPr>
              <w:t>11</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22" w:history="1">
            <w:r w:rsidRPr="00E267CC">
              <w:rPr>
                <w:rStyle w:val="Hyperlink"/>
                <w:noProof/>
              </w:rPr>
              <w:t>Relationship to other Council policies, strategies, frameworks</w:t>
            </w:r>
            <w:r>
              <w:rPr>
                <w:noProof/>
                <w:webHidden/>
              </w:rPr>
              <w:tab/>
            </w:r>
            <w:r>
              <w:rPr>
                <w:noProof/>
                <w:webHidden/>
              </w:rPr>
              <w:fldChar w:fldCharType="begin"/>
            </w:r>
            <w:r>
              <w:rPr>
                <w:noProof/>
                <w:webHidden/>
              </w:rPr>
              <w:instrText xml:space="preserve"> PAGEREF _Toc49337322 \h </w:instrText>
            </w:r>
            <w:r>
              <w:rPr>
                <w:noProof/>
                <w:webHidden/>
              </w:rPr>
            </w:r>
            <w:r>
              <w:rPr>
                <w:noProof/>
                <w:webHidden/>
              </w:rPr>
              <w:fldChar w:fldCharType="separate"/>
            </w:r>
            <w:r>
              <w:rPr>
                <w:noProof/>
                <w:webHidden/>
              </w:rPr>
              <w:t>12</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23" w:history="1">
            <w:r w:rsidRPr="00E267CC">
              <w:rPr>
                <w:rStyle w:val="Hyperlink"/>
                <w:noProof/>
              </w:rPr>
              <w:t>Our Disability Access &amp; Inclusion Actions</w:t>
            </w:r>
            <w:r>
              <w:rPr>
                <w:noProof/>
                <w:webHidden/>
              </w:rPr>
              <w:tab/>
            </w:r>
            <w:r>
              <w:rPr>
                <w:noProof/>
                <w:webHidden/>
              </w:rPr>
              <w:fldChar w:fldCharType="begin"/>
            </w:r>
            <w:r>
              <w:rPr>
                <w:noProof/>
                <w:webHidden/>
              </w:rPr>
              <w:instrText xml:space="preserve"> PAGEREF _Toc49337323 \h </w:instrText>
            </w:r>
            <w:r>
              <w:rPr>
                <w:noProof/>
                <w:webHidden/>
              </w:rPr>
            </w:r>
            <w:r>
              <w:rPr>
                <w:noProof/>
                <w:webHidden/>
              </w:rPr>
              <w:fldChar w:fldCharType="separate"/>
            </w:r>
            <w:r>
              <w:rPr>
                <w:noProof/>
                <w:webHidden/>
              </w:rPr>
              <w:t>13</w:t>
            </w:r>
            <w:r>
              <w:rPr>
                <w:noProof/>
                <w:webHidden/>
              </w:rPr>
              <w:fldChar w:fldCharType="end"/>
            </w:r>
          </w:hyperlink>
        </w:p>
        <w:p w:rsidR="00816DE9" w:rsidRDefault="00816DE9" w:rsidP="00816DE9">
          <w:pPr>
            <w:pStyle w:val="TOC2"/>
            <w:tabs>
              <w:tab w:val="right" w:leader="dot" w:pos="9628"/>
            </w:tabs>
            <w:rPr>
              <w:rFonts w:asciiTheme="minorHAnsi" w:eastAsiaTheme="minorEastAsia" w:hAnsiTheme="minorHAnsi" w:cstheme="minorBidi"/>
              <w:noProof/>
              <w:sz w:val="22"/>
              <w:szCs w:val="22"/>
              <w:lang w:eastAsia="en-AU"/>
            </w:rPr>
          </w:pPr>
          <w:hyperlink w:anchor="_Toc49337324" w:history="1">
            <w:r w:rsidRPr="00E267CC">
              <w:rPr>
                <w:rStyle w:val="Hyperlink"/>
                <w:b/>
                <w:noProof/>
              </w:rPr>
              <w:t>1: Inclusive communities for all</w:t>
            </w:r>
            <w:r>
              <w:rPr>
                <w:noProof/>
                <w:webHidden/>
              </w:rPr>
              <w:tab/>
            </w:r>
            <w:r>
              <w:rPr>
                <w:noProof/>
                <w:webHidden/>
              </w:rPr>
              <w:fldChar w:fldCharType="begin"/>
            </w:r>
            <w:r>
              <w:rPr>
                <w:noProof/>
                <w:webHidden/>
              </w:rPr>
              <w:instrText xml:space="preserve"> PAGEREF _Toc49337324 \h </w:instrText>
            </w:r>
            <w:r>
              <w:rPr>
                <w:noProof/>
                <w:webHidden/>
              </w:rPr>
            </w:r>
            <w:r>
              <w:rPr>
                <w:noProof/>
                <w:webHidden/>
              </w:rPr>
              <w:fldChar w:fldCharType="separate"/>
            </w:r>
            <w:r>
              <w:rPr>
                <w:noProof/>
                <w:webHidden/>
              </w:rPr>
              <w:t>1</w:t>
            </w:r>
            <w:r>
              <w:rPr>
                <w:noProof/>
                <w:webHidden/>
              </w:rPr>
              <w:fldChar w:fldCharType="end"/>
            </w:r>
          </w:hyperlink>
        </w:p>
        <w:p w:rsidR="00816DE9" w:rsidRDefault="00816DE9" w:rsidP="00816DE9">
          <w:pPr>
            <w:pStyle w:val="TOC2"/>
            <w:tabs>
              <w:tab w:val="right" w:leader="dot" w:pos="9628"/>
            </w:tabs>
            <w:rPr>
              <w:rFonts w:asciiTheme="minorHAnsi" w:eastAsiaTheme="minorEastAsia" w:hAnsiTheme="minorHAnsi" w:cstheme="minorBidi"/>
              <w:noProof/>
              <w:sz w:val="22"/>
              <w:szCs w:val="22"/>
              <w:lang w:eastAsia="en-AU"/>
            </w:rPr>
          </w:pPr>
          <w:hyperlink w:anchor="_Toc49337325" w:history="1">
            <w:r w:rsidRPr="00E267CC">
              <w:rPr>
                <w:rStyle w:val="Hyperlink"/>
                <w:b/>
                <w:noProof/>
              </w:rPr>
              <w:t>2: Leadership and collaboration</w:t>
            </w:r>
            <w:r>
              <w:rPr>
                <w:noProof/>
                <w:webHidden/>
              </w:rPr>
              <w:tab/>
            </w:r>
            <w:r>
              <w:rPr>
                <w:noProof/>
                <w:webHidden/>
              </w:rPr>
              <w:fldChar w:fldCharType="begin"/>
            </w:r>
            <w:r>
              <w:rPr>
                <w:noProof/>
                <w:webHidden/>
              </w:rPr>
              <w:instrText xml:space="preserve"> PAGEREF _Toc49337325 \h </w:instrText>
            </w:r>
            <w:r>
              <w:rPr>
                <w:noProof/>
                <w:webHidden/>
              </w:rPr>
            </w:r>
            <w:r>
              <w:rPr>
                <w:noProof/>
                <w:webHidden/>
              </w:rPr>
              <w:fldChar w:fldCharType="separate"/>
            </w:r>
            <w:r>
              <w:rPr>
                <w:noProof/>
                <w:webHidden/>
              </w:rPr>
              <w:t>16</w:t>
            </w:r>
            <w:r>
              <w:rPr>
                <w:noProof/>
                <w:webHidden/>
              </w:rPr>
              <w:fldChar w:fldCharType="end"/>
            </w:r>
          </w:hyperlink>
        </w:p>
        <w:p w:rsidR="00816DE9" w:rsidRDefault="00816DE9" w:rsidP="00816DE9">
          <w:pPr>
            <w:pStyle w:val="TOC2"/>
            <w:tabs>
              <w:tab w:val="right" w:leader="dot" w:pos="9628"/>
            </w:tabs>
            <w:rPr>
              <w:rFonts w:asciiTheme="minorHAnsi" w:eastAsiaTheme="minorEastAsia" w:hAnsiTheme="minorHAnsi" w:cstheme="minorBidi"/>
              <w:noProof/>
              <w:sz w:val="22"/>
              <w:szCs w:val="22"/>
              <w:lang w:eastAsia="en-AU"/>
            </w:rPr>
          </w:pPr>
          <w:hyperlink w:anchor="_Toc49337326" w:history="1">
            <w:r w:rsidRPr="00E267CC">
              <w:rPr>
                <w:rStyle w:val="Hyperlink"/>
                <w:b/>
                <w:noProof/>
              </w:rPr>
              <w:t>3: Accessible communities</w:t>
            </w:r>
            <w:r>
              <w:rPr>
                <w:noProof/>
                <w:webHidden/>
              </w:rPr>
              <w:tab/>
            </w:r>
            <w:r>
              <w:rPr>
                <w:noProof/>
                <w:webHidden/>
              </w:rPr>
              <w:fldChar w:fldCharType="begin"/>
            </w:r>
            <w:r>
              <w:rPr>
                <w:noProof/>
                <w:webHidden/>
              </w:rPr>
              <w:instrText xml:space="preserve"> PAGEREF _Toc49337326 \h </w:instrText>
            </w:r>
            <w:r>
              <w:rPr>
                <w:noProof/>
                <w:webHidden/>
              </w:rPr>
            </w:r>
            <w:r>
              <w:rPr>
                <w:noProof/>
                <w:webHidden/>
              </w:rPr>
              <w:fldChar w:fldCharType="separate"/>
            </w:r>
            <w:r>
              <w:rPr>
                <w:noProof/>
                <w:webHidden/>
              </w:rPr>
              <w:t>18</w:t>
            </w:r>
            <w:r>
              <w:rPr>
                <w:noProof/>
                <w:webHidden/>
              </w:rPr>
              <w:fldChar w:fldCharType="end"/>
            </w:r>
          </w:hyperlink>
        </w:p>
        <w:p w:rsidR="00816DE9" w:rsidRDefault="00816DE9" w:rsidP="00816DE9">
          <w:pPr>
            <w:pStyle w:val="TOC2"/>
            <w:tabs>
              <w:tab w:val="right" w:leader="dot" w:pos="9628"/>
            </w:tabs>
            <w:rPr>
              <w:rFonts w:asciiTheme="minorHAnsi" w:eastAsiaTheme="minorEastAsia" w:hAnsiTheme="minorHAnsi" w:cstheme="minorBidi"/>
              <w:noProof/>
              <w:sz w:val="22"/>
              <w:szCs w:val="22"/>
              <w:lang w:eastAsia="en-AU"/>
            </w:rPr>
          </w:pPr>
          <w:hyperlink w:anchor="_Toc49337327" w:history="1">
            <w:r w:rsidRPr="00E267CC">
              <w:rPr>
                <w:rStyle w:val="Hyperlink"/>
                <w:b/>
                <w:noProof/>
              </w:rPr>
              <w:t>4: Learning and employment</w:t>
            </w:r>
            <w:r>
              <w:rPr>
                <w:noProof/>
                <w:webHidden/>
              </w:rPr>
              <w:tab/>
            </w:r>
            <w:r>
              <w:rPr>
                <w:noProof/>
                <w:webHidden/>
              </w:rPr>
              <w:fldChar w:fldCharType="begin"/>
            </w:r>
            <w:r>
              <w:rPr>
                <w:noProof/>
                <w:webHidden/>
              </w:rPr>
              <w:instrText xml:space="preserve"> PAGEREF _Toc49337327 \h </w:instrText>
            </w:r>
            <w:r>
              <w:rPr>
                <w:noProof/>
                <w:webHidden/>
              </w:rPr>
            </w:r>
            <w:r>
              <w:rPr>
                <w:noProof/>
                <w:webHidden/>
              </w:rPr>
              <w:fldChar w:fldCharType="separate"/>
            </w:r>
            <w:r>
              <w:rPr>
                <w:noProof/>
                <w:webHidden/>
              </w:rPr>
              <w:t>20</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28" w:history="1">
            <w:r w:rsidRPr="00E267CC">
              <w:rPr>
                <w:rStyle w:val="Hyperlink"/>
                <w:noProof/>
              </w:rPr>
              <w:t>Disability Access and Inclusion Plan Development</w:t>
            </w:r>
            <w:r>
              <w:rPr>
                <w:noProof/>
                <w:webHidden/>
              </w:rPr>
              <w:tab/>
            </w:r>
            <w:r>
              <w:rPr>
                <w:noProof/>
                <w:webHidden/>
              </w:rPr>
              <w:fldChar w:fldCharType="begin"/>
            </w:r>
            <w:r>
              <w:rPr>
                <w:noProof/>
                <w:webHidden/>
              </w:rPr>
              <w:instrText xml:space="preserve"> PAGEREF _Toc49337328 \h </w:instrText>
            </w:r>
            <w:r>
              <w:rPr>
                <w:noProof/>
                <w:webHidden/>
              </w:rPr>
            </w:r>
            <w:r>
              <w:rPr>
                <w:noProof/>
                <w:webHidden/>
              </w:rPr>
              <w:fldChar w:fldCharType="separate"/>
            </w:r>
            <w:r>
              <w:rPr>
                <w:noProof/>
                <w:webHidden/>
              </w:rPr>
              <w:t>22</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29" w:history="1">
            <w:r w:rsidRPr="00E267CC">
              <w:rPr>
                <w:rStyle w:val="Hyperlink"/>
                <w:noProof/>
              </w:rPr>
              <w:t>Consultation</w:t>
            </w:r>
            <w:r>
              <w:rPr>
                <w:noProof/>
                <w:webHidden/>
              </w:rPr>
              <w:tab/>
            </w:r>
            <w:r>
              <w:rPr>
                <w:noProof/>
                <w:webHidden/>
              </w:rPr>
              <w:fldChar w:fldCharType="begin"/>
            </w:r>
            <w:r>
              <w:rPr>
                <w:noProof/>
                <w:webHidden/>
              </w:rPr>
              <w:instrText xml:space="preserve"> PAGEREF _Toc49337329 \h </w:instrText>
            </w:r>
            <w:r>
              <w:rPr>
                <w:noProof/>
                <w:webHidden/>
              </w:rPr>
            </w:r>
            <w:r>
              <w:rPr>
                <w:noProof/>
                <w:webHidden/>
              </w:rPr>
              <w:fldChar w:fldCharType="separate"/>
            </w:r>
            <w:r>
              <w:rPr>
                <w:noProof/>
                <w:webHidden/>
              </w:rPr>
              <w:t>23</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30" w:history="1">
            <w:r w:rsidRPr="00E267CC">
              <w:rPr>
                <w:rStyle w:val="Hyperlink"/>
                <w:noProof/>
              </w:rPr>
              <w:t>Implementation process</w:t>
            </w:r>
            <w:r>
              <w:rPr>
                <w:noProof/>
                <w:webHidden/>
              </w:rPr>
              <w:tab/>
            </w:r>
            <w:r>
              <w:rPr>
                <w:noProof/>
                <w:webHidden/>
              </w:rPr>
              <w:fldChar w:fldCharType="begin"/>
            </w:r>
            <w:r>
              <w:rPr>
                <w:noProof/>
                <w:webHidden/>
              </w:rPr>
              <w:instrText xml:space="preserve"> PAGEREF _Toc49337330 \h </w:instrText>
            </w:r>
            <w:r>
              <w:rPr>
                <w:noProof/>
                <w:webHidden/>
              </w:rPr>
            </w:r>
            <w:r>
              <w:rPr>
                <w:noProof/>
                <w:webHidden/>
              </w:rPr>
              <w:fldChar w:fldCharType="separate"/>
            </w:r>
            <w:r>
              <w:rPr>
                <w:noProof/>
                <w:webHidden/>
              </w:rPr>
              <w:t>25</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31" w:history="1">
            <w:r w:rsidRPr="00E267CC">
              <w:rPr>
                <w:rStyle w:val="Hyperlink"/>
                <w:noProof/>
              </w:rPr>
              <w:t>A Note of Thanks</w:t>
            </w:r>
            <w:r>
              <w:rPr>
                <w:noProof/>
                <w:webHidden/>
              </w:rPr>
              <w:tab/>
            </w:r>
            <w:r>
              <w:rPr>
                <w:noProof/>
                <w:webHidden/>
              </w:rPr>
              <w:fldChar w:fldCharType="begin"/>
            </w:r>
            <w:r>
              <w:rPr>
                <w:noProof/>
                <w:webHidden/>
              </w:rPr>
              <w:instrText xml:space="preserve"> PAGEREF _Toc49337331 \h </w:instrText>
            </w:r>
            <w:r>
              <w:rPr>
                <w:noProof/>
                <w:webHidden/>
              </w:rPr>
            </w:r>
            <w:r>
              <w:rPr>
                <w:noProof/>
                <w:webHidden/>
              </w:rPr>
              <w:fldChar w:fldCharType="separate"/>
            </w:r>
            <w:r>
              <w:rPr>
                <w:noProof/>
                <w:webHidden/>
              </w:rPr>
              <w:t>26</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32" w:history="1">
            <w:r w:rsidRPr="00E267CC">
              <w:rPr>
                <w:rStyle w:val="Hyperlink"/>
                <w:noProof/>
              </w:rPr>
              <w:t>Glossary and Definitions</w:t>
            </w:r>
            <w:r>
              <w:rPr>
                <w:noProof/>
                <w:webHidden/>
              </w:rPr>
              <w:tab/>
            </w:r>
            <w:r>
              <w:rPr>
                <w:noProof/>
                <w:webHidden/>
              </w:rPr>
              <w:fldChar w:fldCharType="begin"/>
            </w:r>
            <w:r>
              <w:rPr>
                <w:noProof/>
                <w:webHidden/>
              </w:rPr>
              <w:instrText xml:space="preserve"> PAGEREF _Toc49337332 \h </w:instrText>
            </w:r>
            <w:r>
              <w:rPr>
                <w:noProof/>
                <w:webHidden/>
              </w:rPr>
            </w:r>
            <w:r>
              <w:rPr>
                <w:noProof/>
                <w:webHidden/>
              </w:rPr>
              <w:fldChar w:fldCharType="separate"/>
            </w:r>
            <w:r>
              <w:rPr>
                <w:noProof/>
                <w:webHidden/>
              </w:rPr>
              <w:t>26</w:t>
            </w:r>
            <w:r>
              <w:rPr>
                <w:noProof/>
                <w:webHidden/>
              </w:rPr>
              <w:fldChar w:fldCharType="end"/>
            </w:r>
          </w:hyperlink>
        </w:p>
        <w:p w:rsidR="00816DE9" w:rsidRDefault="00816DE9" w:rsidP="00816DE9">
          <w:pPr>
            <w:pStyle w:val="TOC1"/>
            <w:tabs>
              <w:tab w:val="right" w:leader="dot" w:pos="9628"/>
            </w:tabs>
            <w:rPr>
              <w:rFonts w:asciiTheme="minorHAnsi" w:eastAsiaTheme="minorEastAsia" w:hAnsiTheme="minorHAnsi" w:cstheme="minorBidi"/>
              <w:noProof/>
              <w:sz w:val="22"/>
              <w:szCs w:val="22"/>
              <w:lang w:eastAsia="en-AU"/>
            </w:rPr>
          </w:pPr>
          <w:hyperlink w:anchor="_Toc49337333" w:history="1">
            <w:r w:rsidRPr="00E267CC">
              <w:rPr>
                <w:rStyle w:val="Hyperlink"/>
                <w:noProof/>
              </w:rPr>
              <w:t>Contact us</w:t>
            </w:r>
            <w:r>
              <w:rPr>
                <w:noProof/>
                <w:webHidden/>
              </w:rPr>
              <w:tab/>
            </w:r>
            <w:r>
              <w:rPr>
                <w:noProof/>
                <w:webHidden/>
              </w:rPr>
              <w:fldChar w:fldCharType="begin"/>
            </w:r>
            <w:r>
              <w:rPr>
                <w:noProof/>
                <w:webHidden/>
              </w:rPr>
              <w:instrText xml:space="preserve"> PAGEREF _Toc49337333 \h </w:instrText>
            </w:r>
            <w:r>
              <w:rPr>
                <w:noProof/>
                <w:webHidden/>
              </w:rPr>
            </w:r>
            <w:r>
              <w:rPr>
                <w:noProof/>
                <w:webHidden/>
              </w:rPr>
              <w:fldChar w:fldCharType="separate"/>
            </w:r>
            <w:r>
              <w:rPr>
                <w:noProof/>
                <w:webHidden/>
              </w:rPr>
              <w:t>27</w:t>
            </w:r>
            <w:r>
              <w:rPr>
                <w:noProof/>
                <w:webHidden/>
              </w:rPr>
              <w:fldChar w:fldCharType="end"/>
            </w:r>
          </w:hyperlink>
        </w:p>
        <w:p w:rsidR="00816DE9" w:rsidRPr="002B321E" w:rsidRDefault="00816DE9" w:rsidP="00816DE9">
          <w:r w:rsidRPr="002B321E">
            <w:rPr>
              <w:b/>
              <w:bCs/>
              <w:noProof/>
            </w:rPr>
            <w:fldChar w:fldCharType="end"/>
          </w:r>
        </w:p>
      </w:sdtContent>
    </w:sdt>
    <w:p w:rsidR="00816DE9" w:rsidRDefault="00816DE9" w:rsidP="006039E0"/>
    <w:p w:rsidR="00816DE9" w:rsidRDefault="00816DE9" w:rsidP="006039E0"/>
    <w:p w:rsidR="00816DE9" w:rsidRDefault="00816DE9" w:rsidP="006039E0"/>
    <w:p w:rsidR="00816DE9" w:rsidRDefault="00816DE9" w:rsidP="006039E0"/>
    <w:p w:rsidR="00816DE9" w:rsidRDefault="00816DE9" w:rsidP="006039E0"/>
    <w:p w:rsidR="00816DE9" w:rsidRDefault="00816DE9" w:rsidP="006039E0"/>
    <w:p w:rsidR="00816DE9" w:rsidRDefault="00816DE9" w:rsidP="006039E0"/>
    <w:p w:rsidR="00816DE9" w:rsidRDefault="00816DE9" w:rsidP="006039E0"/>
    <w:p w:rsidR="00816DE9" w:rsidRDefault="00816DE9" w:rsidP="006039E0"/>
    <w:p w:rsidR="00816DE9" w:rsidRDefault="00816DE9" w:rsidP="006039E0"/>
    <w:p w:rsidR="00816DE9" w:rsidRDefault="00816DE9" w:rsidP="006039E0"/>
    <w:p w:rsidR="00816DE9" w:rsidRDefault="00816DE9" w:rsidP="006039E0"/>
    <w:p w:rsidR="00BE257E" w:rsidRDefault="00BE257E" w:rsidP="00BE257E">
      <w:pPr>
        <w:spacing w:after="120"/>
        <w:rPr>
          <w:rFonts w:eastAsiaTheme="majorEastAsia"/>
          <w:b/>
          <w:bCs/>
          <w:sz w:val="28"/>
        </w:rPr>
      </w:pPr>
    </w:p>
    <w:p w:rsidR="00BE257E" w:rsidRPr="003B3D18" w:rsidRDefault="00BE257E" w:rsidP="00BE257E">
      <w:pPr>
        <w:pStyle w:val="Heading1"/>
        <w:rPr>
          <w:sz w:val="28"/>
          <w:szCs w:val="24"/>
        </w:rPr>
      </w:pPr>
      <w:r w:rsidRPr="003B3D18">
        <w:rPr>
          <w:sz w:val="28"/>
          <w:szCs w:val="24"/>
        </w:rPr>
        <w:br/>
        <w:t>Acknowledgement of Country</w:t>
      </w:r>
      <w:bookmarkEnd w:id="1"/>
      <w:r w:rsidRPr="003B3D18">
        <w:rPr>
          <w:sz w:val="28"/>
          <w:szCs w:val="24"/>
        </w:rPr>
        <w:t xml:space="preserve"> </w:t>
      </w:r>
    </w:p>
    <w:p w:rsidR="00BE257E" w:rsidRDefault="00BE257E" w:rsidP="00BE257E">
      <w:pPr>
        <w:spacing w:after="0"/>
      </w:pPr>
      <w:r w:rsidRPr="002B321E">
        <w:t xml:space="preserve">We acknowledge and respect the Kaurna, </w:t>
      </w:r>
      <w:proofErr w:type="spellStart"/>
      <w:r w:rsidRPr="002B321E">
        <w:t>Ngadjuri</w:t>
      </w:r>
      <w:proofErr w:type="spellEnd"/>
      <w:r w:rsidRPr="002B321E">
        <w:t xml:space="preserve"> and </w:t>
      </w:r>
      <w:proofErr w:type="spellStart"/>
      <w:r w:rsidRPr="002B321E">
        <w:t>Narungga</w:t>
      </w:r>
      <w:proofErr w:type="spellEnd"/>
      <w:r w:rsidRPr="002B321E">
        <w:t xml:space="preserve"> people as the traditional custodians of the Wakefield Regional Council. We acknowledge the deep feelings of attachment and relationship of Aboriginal peoples to Country. We also pay respects to the cultural authority of Aboriginal peoples visiting </w:t>
      </w:r>
      <w:r>
        <w:t xml:space="preserve">our region </w:t>
      </w:r>
      <w:r w:rsidRPr="002B321E">
        <w:t>or attending from other areas of Australia.</w:t>
      </w:r>
    </w:p>
    <w:p w:rsidR="00BE257E" w:rsidRDefault="00BE257E" w:rsidP="00BE257E">
      <w:pPr>
        <w:pStyle w:val="Heading1"/>
        <w:rPr>
          <w:sz w:val="24"/>
          <w:szCs w:val="24"/>
        </w:rPr>
        <w:sectPr w:rsidR="00BE257E" w:rsidSect="00A2338B">
          <w:pgSz w:w="11906" w:h="16838"/>
          <w:pgMar w:top="1134" w:right="1134" w:bottom="1134" w:left="1134" w:header="709" w:footer="709" w:gutter="0"/>
          <w:cols w:space="708"/>
          <w:titlePg/>
          <w:docGrid w:linePitch="360"/>
        </w:sectPr>
      </w:pPr>
    </w:p>
    <w:p w:rsidR="00BE257E" w:rsidRPr="003B3D18" w:rsidRDefault="00BE257E" w:rsidP="00BE257E">
      <w:pPr>
        <w:pStyle w:val="Heading1"/>
        <w:rPr>
          <w:sz w:val="28"/>
          <w:szCs w:val="24"/>
        </w:rPr>
      </w:pPr>
      <w:bookmarkStart w:id="3" w:name="_Toc49337314"/>
      <w:r w:rsidRPr="003B3D18">
        <w:rPr>
          <w:sz w:val="28"/>
          <w:szCs w:val="24"/>
        </w:rPr>
        <w:br/>
        <w:t>Statement from our Mayor</w:t>
      </w:r>
      <w:bookmarkEnd w:id="3"/>
    </w:p>
    <w:p w:rsidR="00BE257E" w:rsidRPr="002B321E" w:rsidRDefault="00BE257E" w:rsidP="00BE257E">
      <w:pPr>
        <w:spacing w:after="0"/>
      </w:pPr>
      <w:r w:rsidRPr="002B321E">
        <w:t xml:space="preserve">This Disability Access &amp; Inclusion Plan has been developed as Wakefield Regional Council undertakes a major review of its </w:t>
      </w:r>
      <w:r>
        <w:t xml:space="preserve">community </w:t>
      </w:r>
      <w:r w:rsidRPr="002B321E">
        <w:t>strategic plan – Wakefield 2030. The two plans go hand in hand.</w:t>
      </w:r>
    </w:p>
    <w:p w:rsidR="00BE257E" w:rsidRPr="002B321E" w:rsidRDefault="00BE257E" w:rsidP="00BE257E">
      <w:pPr>
        <w:spacing w:after="0"/>
      </w:pPr>
    </w:p>
    <w:p w:rsidR="00BE257E" w:rsidRPr="002B321E" w:rsidRDefault="00BE257E" w:rsidP="00BE257E">
      <w:pPr>
        <w:spacing w:after="0"/>
      </w:pPr>
      <w:r w:rsidRPr="002B321E">
        <w:t xml:space="preserve">Through Council’s Wakefield 2030 engagement forums and feedback from our residents, businesses, industries and community groups, it is clear we are all striving for a more inclusive and accessible region, where there are opportunities for everyone to contribute and be supported. </w:t>
      </w:r>
    </w:p>
    <w:p w:rsidR="00BE257E" w:rsidRPr="002B321E" w:rsidRDefault="00BE257E" w:rsidP="00BE257E">
      <w:pPr>
        <w:spacing w:after="0"/>
      </w:pPr>
    </w:p>
    <w:p w:rsidR="00BE257E" w:rsidRPr="002B321E" w:rsidRDefault="00BE257E" w:rsidP="00BE257E">
      <w:pPr>
        <w:spacing w:after="0"/>
      </w:pPr>
      <w:r w:rsidRPr="002B321E">
        <w:t xml:space="preserve">This </w:t>
      </w:r>
      <w:r w:rsidRPr="004202E2">
        <w:t xml:space="preserve">Disability Access &amp; Inclusion Plan </w:t>
      </w:r>
      <w:r w:rsidRPr="002B321E">
        <w:t>builds on some of the strategies emerging as part of Wakefield 2030, providing specific targets for us to achieve to ensure the services we provide, the spaces and places we look after, the events we deliver, the information we share and the opportunities we provide for people to participate in the decision making of Council are equitable and accessible.</w:t>
      </w:r>
    </w:p>
    <w:p w:rsidR="00BE257E" w:rsidRPr="002B321E" w:rsidRDefault="00BE257E" w:rsidP="00BE257E">
      <w:pPr>
        <w:spacing w:after="0"/>
      </w:pPr>
    </w:p>
    <w:p w:rsidR="00BE257E" w:rsidRPr="002B321E" w:rsidRDefault="00BE257E" w:rsidP="00BE257E">
      <w:pPr>
        <w:spacing w:after="0"/>
      </w:pPr>
      <w:r w:rsidRPr="002B321E">
        <w:t xml:space="preserve">Through this </w:t>
      </w:r>
      <w:r>
        <w:t>plan</w:t>
      </w:r>
      <w:r w:rsidRPr="002B321E">
        <w:t xml:space="preserve"> we aim to promote and protect the </w:t>
      </w:r>
      <w:r w:rsidRPr="002B321E">
        <w:rPr>
          <w:bCs/>
        </w:rPr>
        <w:t xml:space="preserve">rights of people living with disability. We will actively seek opportunities for people </w:t>
      </w:r>
      <w:r w:rsidRPr="002B321E">
        <w:t>living with disability to contribute to community decision-making. As the custodian of community assets, we will aim to ensure our environment and facilities are accessible and we will also work hard to ensure access to our services and information is accessible for all.</w:t>
      </w:r>
    </w:p>
    <w:p w:rsidR="00BE257E" w:rsidRPr="002B321E" w:rsidRDefault="00BE257E" w:rsidP="00BE257E">
      <w:pPr>
        <w:spacing w:after="0"/>
      </w:pPr>
    </w:p>
    <w:p w:rsidR="00BE257E" w:rsidRPr="002B321E" w:rsidRDefault="00BE257E" w:rsidP="00BE257E">
      <w:pPr>
        <w:spacing w:after="0"/>
      </w:pPr>
      <w:r w:rsidRPr="002B321E">
        <w:t xml:space="preserve">While the COVID-19 emergency delayed the start of our </w:t>
      </w:r>
      <w:r w:rsidRPr="004202E2">
        <w:t>Disability Access &amp; Inclusion Plan</w:t>
      </w:r>
      <w:r w:rsidRPr="002B321E">
        <w:t xml:space="preserve"> process and has limited our community engagement opportunities, we recognise this is an evolving plan and, as you will see, we have made an ongoing commitment to engage with key stakeholders to ensure we can keep up to date with the needs and desires of people in our </w:t>
      </w:r>
      <w:r>
        <w:t xml:space="preserve">community who are living with </w:t>
      </w:r>
      <w:r w:rsidRPr="002B321E">
        <w:t>disability.</w:t>
      </w:r>
    </w:p>
    <w:p w:rsidR="00BE257E" w:rsidRPr="002B321E" w:rsidRDefault="00BE257E" w:rsidP="00BE257E">
      <w:pPr>
        <w:spacing w:after="0"/>
      </w:pPr>
    </w:p>
    <w:p w:rsidR="00BE257E" w:rsidRPr="002B321E" w:rsidRDefault="00BE257E" w:rsidP="00BE257E">
      <w:pPr>
        <w:spacing w:after="0"/>
        <w:rPr>
          <w:i/>
        </w:rPr>
      </w:pPr>
      <w:r w:rsidRPr="002B321E">
        <w:t xml:space="preserve">The actions in this plan are structured around the four themes of </w:t>
      </w:r>
      <w:r w:rsidRPr="002B321E">
        <w:rPr>
          <w:i/>
        </w:rPr>
        <w:t>Inclusive SA: State Disability Inclusion Plan 2019–2023:</w:t>
      </w:r>
    </w:p>
    <w:p w:rsidR="00BE257E" w:rsidRPr="002B321E" w:rsidRDefault="00BE257E" w:rsidP="00BE257E">
      <w:pPr>
        <w:pStyle w:val="ListParagraph"/>
        <w:numPr>
          <w:ilvl w:val="0"/>
          <w:numId w:val="18"/>
        </w:numPr>
        <w:spacing w:after="0"/>
      </w:pPr>
      <w:r w:rsidRPr="002B321E">
        <w:t>Inclusive communities for all</w:t>
      </w:r>
    </w:p>
    <w:p w:rsidR="00BE257E" w:rsidRPr="002B321E" w:rsidRDefault="00BE257E" w:rsidP="00BE257E">
      <w:pPr>
        <w:pStyle w:val="ListParagraph"/>
        <w:numPr>
          <w:ilvl w:val="0"/>
          <w:numId w:val="18"/>
        </w:numPr>
        <w:spacing w:after="0"/>
      </w:pPr>
      <w:r w:rsidRPr="002B321E">
        <w:t>Leadership and collaboration</w:t>
      </w:r>
    </w:p>
    <w:p w:rsidR="00BE257E" w:rsidRPr="002B321E" w:rsidRDefault="00BE257E" w:rsidP="00BE257E">
      <w:pPr>
        <w:pStyle w:val="ListParagraph"/>
        <w:numPr>
          <w:ilvl w:val="0"/>
          <w:numId w:val="18"/>
        </w:numPr>
        <w:spacing w:after="0"/>
      </w:pPr>
      <w:r w:rsidRPr="002B321E">
        <w:t>Accessible communities</w:t>
      </w:r>
    </w:p>
    <w:p w:rsidR="00BE257E" w:rsidRDefault="00BE257E" w:rsidP="00BE257E">
      <w:pPr>
        <w:pStyle w:val="ListParagraph"/>
        <w:numPr>
          <w:ilvl w:val="0"/>
          <w:numId w:val="18"/>
        </w:numPr>
        <w:spacing w:after="0"/>
      </w:pPr>
      <w:r w:rsidRPr="002B321E">
        <w:t>Learning and employment</w:t>
      </w:r>
    </w:p>
    <w:p w:rsidR="00BE257E" w:rsidRDefault="00BE257E" w:rsidP="00BE257E">
      <w:pPr>
        <w:pStyle w:val="ListParagraph"/>
        <w:spacing w:after="0"/>
        <w:ind w:left="360"/>
      </w:pPr>
    </w:p>
    <w:p w:rsidR="00BE257E" w:rsidRPr="002B321E" w:rsidRDefault="00BE257E" w:rsidP="00BE257E">
      <w:pPr>
        <w:spacing w:after="0"/>
      </w:pPr>
      <w:r w:rsidRPr="002B321E">
        <w:t>Council Members, employees</w:t>
      </w:r>
      <w:r>
        <w:t>, volunteers</w:t>
      </w:r>
      <w:r w:rsidRPr="002B321E">
        <w:t xml:space="preserve"> and our broader community all have a role to play to ensure these actions are delivered in a meaningful way. We look forward to working together to bring these actions to life.</w:t>
      </w: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bookmarkStart w:id="4" w:name="_Toc49337315"/>
      <w:r>
        <w:br/>
      </w:r>
    </w:p>
    <w:p w:rsidR="00BE257E" w:rsidRPr="00884BF3" w:rsidRDefault="00BE257E" w:rsidP="00BE257E">
      <w:pPr>
        <w:pStyle w:val="Style1"/>
      </w:pPr>
      <w:r>
        <w:rPr>
          <w:sz w:val="28"/>
        </w:rPr>
        <w:br/>
      </w:r>
      <w:r w:rsidRPr="003B3D18">
        <w:rPr>
          <w:color w:val="auto"/>
          <w:sz w:val="28"/>
        </w:rPr>
        <w:t>About Wakefield Regional Council</w:t>
      </w:r>
      <w:bookmarkEnd w:id="4"/>
      <w:r>
        <w:rPr>
          <w:sz w:val="28"/>
        </w:rPr>
        <w:br/>
      </w:r>
    </w:p>
    <w:p w:rsidR="00BE257E" w:rsidRPr="002B321E" w:rsidRDefault="00BE257E" w:rsidP="00BE257E">
      <w:pPr>
        <w:spacing w:after="0"/>
      </w:pPr>
      <w:r w:rsidRPr="002B321E">
        <w:t>Wakefield Regional Council makes decisions and implements policies that impact our region, our community, our businesses and our built and natural environment. Like other local government authorities in South Australia we provide services and assets for a wide range of people, businesses and industries.</w:t>
      </w:r>
    </w:p>
    <w:p w:rsidR="00BE257E" w:rsidRPr="002B321E" w:rsidRDefault="00BE257E" w:rsidP="00BE257E">
      <w:pPr>
        <w:spacing w:after="0"/>
      </w:pPr>
    </w:p>
    <w:p w:rsidR="00BE257E" w:rsidRPr="002B321E" w:rsidRDefault="00BE257E" w:rsidP="00BE257E">
      <w:pPr>
        <w:spacing w:after="0"/>
      </w:pPr>
      <w:r w:rsidRPr="002B321E">
        <w:t>The Wakefield region stretches more than 80km from north to south and takes in many towns and settlements across 3</w:t>
      </w:r>
      <w:r>
        <w:t>,</w:t>
      </w:r>
      <w:r w:rsidRPr="002B321E">
        <w:t>469km</w:t>
      </w:r>
      <w:r w:rsidRPr="002B321E">
        <w:rPr>
          <w:vertAlign w:val="superscript"/>
        </w:rPr>
        <w:t>2</w:t>
      </w:r>
      <w:r w:rsidRPr="002B321E">
        <w:t>. We have a 2</w:t>
      </w:r>
      <w:r>
        <w:t>,</w:t>
      </w:r>
      <w:r w:rsidRPr="002B321E">
        <w:t>700km road network – one of the largest in the state – and almost 200 Council-owned buildings and structures, many decades old. With a small population we have an ongoing challenge in funding assets and service</w:t>
      </w:r>
      <w:r>
        <w:t>s</w:t>
      </w:r>
      <w:r w:rsidRPr="002B321E">
        <w:t xml:space="preserve"> to meet community expectations while managing financial impacts on </w:t>
      </w:r>
      <w:r>
        <w:t>our</w:t>
      </w:r>
      <w:r w:rsidRPr="002B321E">
        <w:t xml:space="preserve"> ratepayers.</w:t>
      </w:r>
    </w:p>
    <w:p w:rsidR="00BE257E" w:rsidRPr="002B321E" w:rsidRDefault="00BE257E" w:rsidP="00BE257E">
      <w:pPr>
        <w:spacing w:after="0"/>
      </w:pPr>
    </w:p>
    <w:p w:rsidR="00BE257E" w:rsidRPr="002B321E" w:rsidRDefault="00BE257E" w:rsidP="00BE257E">
      <w:pPr>
        <w:spacing w:after="0"/>
      </w:pPr>
      <w:r w:rsidRPr="002B321E">
        <w:t xml:space="preserve">Our community </w:t>
      </w:r>
      <w:r>
        <w:t xml:space="preserve">of almost 7,000 </w:t>
      </w:r>
      <w:r w:rsidRPr="002B321E">
        <w:t xml:space="preserve">enjoys a country lifestyle relatively close to the Adelaide CBD and </w:t>
      </w:r>
      <w:r>
        <w:t xml:space="preserve">our region </w:t>
      </w:r>
      <w:r w:rsidRPr="002B321E">
        <w:t xml:space="preserve">is the gateway to many of South Australia’s tourist </w:t>
      </w:r>
      <w:r>
        <w:t>areas</w:t>
      </w:r>
      <w:r w:rsidRPr="002B321E">
        <w:t xml:space="preserve">, including </w:t>
      </w:r>
      <w:proofErr w:type="spellStart"/>
      <w:r w:rsidRPr="002B321E">
        <w:t>Yorke</w:t>
      </w:r>
      <w:proofErr w:type="spellEnd"/>
      <w:r w:rsidRPr="002B321E">
        <w:t xml:space="preserve"> </w:t>
      </w:r>
      <w:r>
        <w:t xml:space="preserve">and Eyre </w:t>
      </w:r>
      <w:r w:rsidRPr="002B321E">
        <w:t>Peninsula</w:t>
      </w:r>
      <w:r>
        <w:t>s</w:t>
      </w:r>
      <w:r w:rsidRPr="002B321E">
        <w:t xml:space="preserve">, the Flinders Ranges and the Clare Valley. The </w:t>
      </w:r>
      <w:r>
        <w:t xml:space="preserve">Council </w:t>
      </w:r>
      <w:r w:rsidRPr="002B321E">
        <w:t>region has a choice of public and private education, hospitals and health services and an active arts and music culture, along with a strong volunteer base.</w:t>
      </w:r>
    </w:p>
    <w:p w:rsidR="00BE257E" w:rsidRPr="002B321E" w:rsidRDefault="00BE257E" w:rsidP="00BE257E">
      <w:pPr>
        <w:spacing w:after="0"/>
      </w:pPr>
    </w:p>
    <w:p w:rsidR="00BE257E" w:rsidRPr="002B321E" w:rsidRDefault="00BE257E" w:rsidP="00BE257E">
      <w:pPr>
        <w:spacing w:after="0"/>
        <w:rPr>
          <w:rFonts w:eastAsiaTheme="minorHAnsi"/>
        </w:rPr>
      </w:pPr>
      <w:r w:rsidRPr="002B321E">
        <w:rPr>
          <w:rFonts w:eastAsiaTheme="minorHAnsi"/>
        </w:rPr>
        <w:t xml:space="preserve">Wakefield boasts some of the most productive farming land in the state. Grain and hay production, commercial fishing and intensive animal husbandry (poultry and pig farming) are all features, along with one of the state’s largest wind farms at Snowtown and the largest Australian inland road/rail intermodal facility at Bowmans. </w:t>
      </w:r>
    </w:p>
    <w:p w:rsidR="00BE257E" w:rsidRPr="002B321E" w:rsidRDefault="00BE257E" w:rsidP="00BE257E">
      <w:pPr>
        <w:spacing w:after="0"/>
        <w:rPr>
          <w:rFonts w:eastAsiaTheme="minorHAnsi"/>
        </w:rPr>
      </w:pPr>
    </w:p>
    <w:p w:rsidR="00BE257E" w:rsidRPr="002B321E" w:rsidRDefault="00BE257E" w:rsidP="00BE257E">
      <w:pPr>
        <w:spacing w:after="0"/>
        <w:rPr>
          <w:rFonts w:eastAsiaTheme="minorHAnsi"/>
        </w:rPr>
      </w:pPr>
      <w:r w:rsidRPr="002B321E">
        <w:rPr>
          <w:rFonts w:eastAsiaTheme="minorHAnsi"/>
        </w:rPr>
        <w:t xml:space="preserve">The Wakefield Regional Council came into effect on 1 July 1997, as a result of the amalgamation of the former District Council of Blyth-Snowtown and the former District Council of Wakefield Plains. Like all Councils, we have a number of key responsibilities under the </w:t>
      </w:r>
      <w:r w:rsidRPr="002B321E">
        <w:rPr>
          <w:rFonts w:eastAsiaTheme="minorHAnsi"/>
          <w:i/>
        </w:rPr>
        <w:t>Local Government Act 1999</w:t>
      </w:r>
      <w:r w:rsidRPr="002B321E">
        <w:rPr>
          <w:rFonts w:eastAsiaTheme="minorHAnsi"/>
        </w:rPr>
        <w:t xml:space="preserve"> and other relevant legislation. These include:</w:t>
      </w:r>
    </w:p>
    <w:p w:rsidR="00BE257E" w:rsidRPr="002B321E" w:rsidRDefault="00BE257E" w:rsidP="00BE257E">
      <w:pPr>
        <w:numPr>
          <w:ilvl w:val="0"/>
          <w:numId w:val="17"/>
        </w:numPr>
        <w:spacing w:after="0"/>
        <w:contextualSpacing/>
        <w:rPr>
          <w:rFonts w:eastAsiaTheme="minorHAnsi"/>
        </w:rPr>
      </w:pPr>
      <w:r w:rsidRPr="002B321E">
        <w:rPr>
          <w:rFonts w:eastAsiaTheme="minorHAnsi"/>
        </w:rPr>
        <w:t>Setting rates, preparing annual budgets and setting longer-term plans for the area;</w:t>
      </w:r>
    </w:p>
    <w:p w:rsidR="00BE257E" w:rsidRPr="002B321E" w:rsidRDefault="00BE257E" w:rsidP="00BE257E">
      <w:pPr>
        <w:numPr>
          <w:ilvl w:val="0"/>
          <w:numId w:val="17"/>
        </w:numPr>
        <w:spacing w:after="0"/>
        <w:contextualSpacing/>
        <w:rPr>
          <w:rFonts w:eastAsiaTheme="minorHAnsi"/>
        </w:rPr>
      </w:pPr>
      <w:r w:rsidRPr="002B321E">
        <w:rPr>
          <w:rFonts w:eastAsiaTheme="minorHAnsi"/>
        </w:rPr>
        <w:t>Managing basic infrastructure including roads, footpaths, parks, public open space, street lighting and stormwater drainage;</w:t>
      </w:r>
    </w:p>
    <w:p w:rsidR="00BE257E" w:rsidRPr="002B321E" w:rsidRDefault="00BE257E" w:rsidP="00BE257E">
      <w:pPr>
        <w:numPr>
          <w:ilvl w:val="0"/>
          <w:numId w:val="17"/>
        </w:numPr>
        <w:spacing w:after="0"/>
        <w:contextualSpacing/>
        <w:rPr>
          <w:rFonts w:eastAsiaTheme="minorHAnsi"/>
        </w:rPr>
      </w:pPr>
      <w:r w:rsidRPr="002B321E">
        <w:rPr>
          <w:rFonts w:eastAsiaTheme="minorHAnsi"/>
        </w:rPr>
        <w:t>Collecting waste and street cleaning;</w:t>
      </w:r>
    </w:p>
    <w:p w:rsidR="00BE257E" w:rsidRPr="002B321E" w:rsidRDefault="00BE257E" w:rsidP="00BE257E">
      <w:pPr>
        <w:numPr>
          <w:ilvl w:val="0"/>
          <w:numId w:val="17"/>
        </w:numPr>
        <w:spacing w:after="0"/>
        <w:contextualSpacing/>
        <w:rPr>
          <w:rFonts w:eastAsiaTheme="minorHAnsi"/>
        </w:rPr>
      </w:pPr>
      <w:r w:rsidRPr="002B321E">
        <w:rPr>
          <w:rFonts w:eastAsiaTheme="minorHAnsi"/>
        </w:rPr>
        <w:t>Supporting the elected Council;</w:t>
      </w:r>
    </w:p>
    <w:p w:rsidR="00BE257E" w:rsidRPr="002B321E" w:rsidRDefault="00BE257E" w:rsidP="00BE257E">
      <w:pPr>
        <w:numPr>
          <w:ilvl w:val="0"/>
          <w:numId w:val="17"/>
        </w:numPr>
        <w:spacing w:after="0"/>
        <w:contextualSpacing/>
        <w:rPr>
          <w:rFonts w:eastAsiaTheme="minorHAnsi"/>
        </w:rPr>
      </w:pPr>
      <w:r w:rsidRPr="002B321E">
        <w:rPr>
          <w:rFonts w:eastAsiaTheme="minorHAnsi"/>
        </w:rPr>
        <w:t>Development planning and control, including safety assessment</w:t>
      </w:r>
      <w:r>
        <w:rPr>
          <w:rFonts w:eastAsiaTheme="minorHAnsi"/>
        </w:rPr>
        <w:t>s</w:t>
      </w:r>
      <w:r w:rsidRPr="002B321E">
        <w:rPr>
          <w:rFonts w:eastAsiaTheme="minorHAnsi"/>
        </w:rPr>
        <w:t>;</w:t>
      </w:r>
    </w:p>
    <w:p w:rsidR="00BE257E" w:rsidRPr="002B321E" w:rsidRDefault="00BE257E" w:rsidP="00BE257E">
      <w:pPr>
        <w:numPr>
          <w:ilvl w:val="0"/>
          <w:numId w:val="17"/>
        </w:numPr>
        <w:spacing w:after="0"/>
        <w:contextualSpacing/>
        <w:rPr>
          <w:rFonts w:eastAsiaTheme="minorHAnsi"/>
        </w:rPr>
      </w:pPr>
      <w:r w:rsidRPr="002B321E">
        <w:rPr>
          <w:rFonts w:eastAsiaTheme="minorHAnsi"/>
        </w:rPr>
        <w:t>Regulatory services, such as animal management and environmental health services.</w:t>
      </w:r>
    </w:p>
    <w:p w:rsidR="00BE257E" w:rsidRPr="002B321E" w:rsidRDefault="00BE257E" w:rsidP="00BE257E">
      <w:pPr>
        <w:spacing w:after="0"/>
        <w:rPr>
          <w:rFonts w:eastAsiaTheme="minorHAnsi"/>
        </w:rPr>
      </w:pPr>
    </w:p>
    <w:p w:rsidR="00BE257E" w:rsidRPr="002B321E" w:rsidRDefault="00BE257E" w:rsidP="00BE257E">
      <w:pPr>
        <w:spacing w:after="0"/>
        <w:rPr>
          <w:rFonts w:eastAsiaTheme="minorHAnsi"/>
        </w:rPr>
      </w:pPr>
      <w:r w:rsidRPr="002B321E">
        <w:rPr>
          <w:rFonts w:eastAsiaTheme="minorHAnsi"/>
        </w:rPr>
        <w:t>In response to community needs, we provide a range additional services and programs.</w:t>
      </w:r>
    </w:p>
    <w:p w:rsidR="00BE257E" w:rsidRPr="002B321E" w:rsidRDefault="00BE257E" w:rsidP="00BE257E">
      <w:pPr>
        <w:pStyle w:val="ListParagraph"/>
        <w:numPr>
          <w:ilvl w:val="0"/>
          <w:numId w:val="19"/>
        </w:numPr>
        <w:spacing w:after="0"/>
      </w:pPr>
      <w:r w:rsidRPr="002B321E">
        <w:t>Business development</w:t>
      </w:r>
      <w:r>
        <w:t>;</w:t>
      </w:r>
    </w:p>
    <w:p w:rsidR="00BE257E" w:rsidRPr="002B321E" w:rsidRDefault="00BE257E" w:rsidP="00BE257E">
      <w:pPr>
        <w:pStyle w:val="ListParagraph"/>
        <w:numPr>
          <w:ilvl w:val="0"/>
          <w:numId w:val="19"/>
        </w:numPr>
        <w:spacing w:after="0"/>
      </w:pPr>
      <w:r w:rsidRPr="002B321E">
        <w:t>A community bus</w:t>
      </w:r>
      <w:r>
        <w:t>;</w:t>
      </w:r>
    </w:p>
    <w:p w:rsidR="00BE257E" w:rsidRPr="002B321E" w:rsidRDefault="00BE257E" w:rsidP="00BE257E">
      <w:pPr>
        <w:pStyle w:val="ListParagraph"/>
        <w:numPr>
          <w:ilvl w:val="0"/>
          <w:numId w:val="19"/>
        </w:numPr>
        <w:spacing w:after="0"/>
      </w:pPr>
      <w:r w:rsidRPr="002B321E">
        <w:t>Community grants</w:t>
      </w:r>
      <w:r>
        <w:t>;</w:t>
      </w:r>
    </w:p>
    <w:p w:rsidR="00BE257E" w:rsidRPr="002B321E" w:rsidRDefault="00BE257E" w:rsidP="00BE257E">
      <w:pPr>
        <w:pStyle w:val="ListParagraph"/>
        <w:numPr>
          <w:ilvl w:val="0"/>
          <w:numId w:val="19"/>
        </w:numPr>
        <w:spacing w:after="0"/>
      </w:pPr>
      <w:r w:rsidRPr="002B321E">
        <w:t>Community halls</w:t>
      </w:r>
      <w:r>
        <w:t>;</w:t>
      </w:r>
      <w:r w:rsidRPr="002B321E">
        <w:t xml:space="preserve"> </w:t>
      </w:r>
    </w:p>
    <w:p w:rsidR="00BE257E" w:rsidRPr="002B321E" w:rsidRDefault="00BE257E" w:rsidP="00BE257E">
      <w:pPr>
        <w:pStyle w:val="ListParagraph"/>
        <w:numPr>
          <w:ilvl w:val="0"/>
          <w:numId w:val="19"/>
        </w:numPr>
        <w:spacing w:after="0"/>
      </w:pPr>
      <w:r w:rsidRPr="002B321E">
        <w:t xml:space="preserve">Cycle and walking </w:t>
      </w:r>
      <w:r>
        <w:t>trails;</w:t>
      </w:r>
    </w:p>
    <w:p w:rsidR="00BE257E" w:rsidRPr="002B321E" w:rsidRDefault="00BE257E" w:rsidP="00BE257E">
      <w:pPr>
        <w:pStyle w:val="ListParagraph"/>
        <w:numPr>
          <w:ilvl w:val="0"/>
          <w:numId w:val="19"/>
        </w:numPr>
        <w:spacing w:after="0"/>
      </w:pPr>
      <w:r w:rsidRPr="002B321E">
        <w:t>Library services</w:t>
      </w:r>
      <w:r>
        <w:t>;</w:t>
      </w:r>
    </w:p>
    <w:p w:rsidR="00BE257E" w:rsidRPr="002B321E" w:rsidRDefault="00BE257E" w:rsidP="00BE257E">
      <w:pPr>
        <w:pStyle w:val="ListParagraph"/>
        <w:numPr>
          <w:ilvl w:val="0"/>
          <w:numId w:val="19"/>
        </w:numPr>
        <w:spacing w:after="0"/>
      </w:pPr>
      <w:r w:rsidRPr="002B321E">
        <w:t>Ovals, parks and reserves</w:t>
      </w:r>
      <w:r>
        <w:t>;</w:t>
      </w:r>
    </w:p>
    <w:p w:rsidR="00BE257E" w:rsidRPr="002B321E" w:rsidRDefault="00BE257E" w:rsidP="00BE257E">
      <w:pPr>
        <w:pStyle w:val="ListParagraph"/>
        <w:numPr>
          <w:ilvl w:val="0"/>
          <w:numId w:val="19"/>
        </w:numPr>
        <w:spacing w:after="0"/>
      </w:pPr>
      <w:r w:rsidRPr="002B321E">
        <w:t>Playgrounds</w:t>
      </w:r>
      <w:r>
        <w:t>;</w:t>
      </w:r>
    </w:p>
    <w:p w:rsidR="00BE257E" w:rsidRPr="002B321E" w:rsidRDefault="00BE257E" w:rsidP="00BE257E">
      <w:pPr>
        <w:pStyle w:val="ListParagraph"/>
        <w:numPr>
          <w:ilvl w:val="0"/>
          <w:numId w:val="19"/>
        </w:numPr>
        <w:spacing w:after="0"/>
      </w:pPr>
      <w:r w:rsidRPr="002B321E">
        <w:t>Public cemeteries</w:t>
      </w:r>
      <w:r>
        <w:t>;</w:t>
      </w:r>
    </w:p>
    <w:p w:rsidR="00BE257E" w:rsidRPr="002B321E" w:rsidRDefault="00BE257E" w:rsidP="00BE257E">
      <w:pPr>
        <w:pStyle w:val="ListParagraph"/>
        <w:numPr>
          <w:ilvl w:val="0"/>
          <w:numId w:val="19"/>
        </w:numPr>
        <w:spacing w:after="0"/>
      </w:pPr>
      <w:r w:rsidRPr="002B321E">
        <w:t>Swimming pools (community operated Council assets)</w:t>
      </w:r>
      <w:r>
        <w:t>;</w:t>
      </w:r>
    </w:p>
    <w:p w:rsidR="00BE257E" w:rsidRPr="002B321E" w:rsidRDefault="00BE257E" w:rsidP="00BE257E">
      <w:pPr>
        <w:pStyle w:val="ListParagraph"/>
        <w:numPr>
          <w:ilvl w:val="0"/>
          <w:numId w:val="19"/>
        </w:numPr>
        <w:spacing w:after="0"/>
      </w:pPr>
      <w:r w:rsidRPr="002B321E">
        <w:t>Tree trimming (roadsides and other public places)</w:t>
      </w:r>
      <w:r>
        <w:t>.</w:t>
      </w:r>
    </w:p>
    <w:p w:rsidR="00BE257E" w:rsidRPr="00884BF3" w:rsidRDefault="00BE257E" w:rsidP="00BE257E">
      <w:pPr>
        <w:spacing w:after="120"/>
        <w:rPr>
          <w:color w:val="0A5077"/>
        </w:rPr>
      </w:pPr>
    </w:p>
    <w:p w:rsidR="00BE257E" w:rsidRPr="003B3D18" w:rsidRDefault="00BE257E" w:rsidP="002A71B0">
      <w:pPr>
        <w:spacing w:after="120"/>
        <w:rPr>
          <w:b/>
          <w:sz w:val="28"/>
          <w:szCs w:val="28"/>
        </w:rPr>
      </w:pPr>
      <w:r w:rsidRPr="003B3D18">
        <w:rPr>
          <w:b/>
          <w:sz w:val="28"/>
          <w:szCs w:val="28"/>
        </w:rPr>
        <w:t>Our Workplace</w:t>
      </w:r>
    </w:p>
    <w:p w:rsidR="00BE257E" w:rsidRDefault="00BE257E" w:rsidP="00BE257E">
      <w:pPr>
        <w:spacing w:after="0"/>
        <w:rPr>
          <w:bCs/>
        </w:rPr>
      </w:pPr>
    </w:p>
    <w:p w:rsidR="00BE257E" w:rsidRPr="002B321E" w:rsidRDefault="00BE257E" w:rsidP="00BE257E">
      <w:pPr>
        <w:spacing w:after="0"/>
        <w:rPr>
          <w:bCs/>
        </w:rPr>
      </w:pPr>
      <w:r w:rsidRPr="002B321E">
        <w:rPr>
          <w:bCs/>
        </w:rPr>
        <w:t>Wakefield Regional Council has 72 employees, with most of those employees working in our field crews. We provide flexible work arrangements wherever possible and have a number of formal work from home arrangements, providing even greater scope for flexibility in the workplace.</w:t>
      </w:r>
    </w:p>
    <w:p w:rsidR="00BE257E" w:rsidRPr="002B321E" w:rsidRDefault="00BE257E" w:rsidP="00BE257E">
      <w:pPr>
        <w:spacing w:after="0"/>
        <w:rPr>
          <w:bCs/>
        </w:rPr>
      </w:pPr>
    </w:p>
    <w:p w:rsidR="00BE257E" w:rsidRPr="002B321E" w:rsidRDefault="00BE257E" w:rsidP="00BE257E">
      <w:pPr>
        <w:spacing w:after="0"/>
        <w:rPr>
          <w:bCs/>
        </w:rPr>
      </w:pPr>
      <w:r w:rsidRPr="002B321E">
        <w:rPr>
          <w:bCs/>
        </w:rPr>
        <w:t xml:space="preserve">As at June 2020, most of our employees were aged over 45. </w:t>
      </w:r>
    </w:p>
    <w:p w:rsidR="00BE257E" w:rsidRPr="002B321E" w:rsidRDefault="00BE257E" w:rsidP="00BE257E">
      <w:pPr>
        <w:spacing w:after="0"/>
        <w:rPr>
          <w:bCs/>
        </w:rPr>
      </w:pPr>
    </w:p>
    <w:p w:rsidR="00BE257E" w:rsidRPr="002B321E" w:rsidRDefault="00BE257E" w:rsidP="00BE257E">
      <w:pPr>
        <w:spacing w:after="0"/>
        <w:rPr>
          <w:bCs/>
        </w:rPr>
      </w:pPr>
      <w:r w:rsidRPr="002B321E">
        <w:rPr>
          <w:bCs/>
        </w:rPr>
        <w:t xml:space="preserve">While we do not have statistics relating to employees identifying as having a disability, we strive to ensure our workplace is accessible and inclusive for all. </w:t>
      </w:r>
    </w:p>
    <w:p w:rsidR="00BE257E" w:rsidRPr="002B321E" w:rsidRDefault="00BE257E" w:rsidP="00BE257E">
      <w:pPr>
        <w:spacing w:after="0"/>
        <w:rPr>
          <w:bCs/>
        </w:rPr>
      </w:pPr>
    </w:p>
    <w:p w:rsidR="00BE257E" w:rsidRDefault="00BE257E" w:rsidP="00BE257E">
      <w:pPr>
        <w:spacing w:after="0"/>
        <w:rPr>
          <w:bCs/>
        </w:rPr>
      </w:pPr>
      <w:r w:rsidRPr="002B321E">
        <w:rPr>
          <w:bCs/>
        </w:rPr>
        <w:t xml:space="preserve">To support employees, external providers have undertaken voluntary annual employee health checks, the details of which are provided directly to participating staff. We also provide an Employee Assistance Program to support employees who are experiencing difficulties at work or at home and require confidential and discreet support. </w:t>
      </w:r>
    </w:p>
    <w:p w:rsidR="00BE257E" w:rsidRPr="00D160FF" w:rsidRDefault="00BE257E" w:rsidP="00BE257E">
      <w:pPr>
        <w:spacing w:after="0"/>
        <w:rPr>
          <w:bCs/>
        </w:rPr>
      </w:pPr>
    </w:p>
    <w:p w:rsidR="00BE257E" w:rsidRPr="002B321E" w:rsidRDefault="00BE257E" w:rsidP="00BE257E">
      <w:pPr>
        <w:spacing w:after="0"/>
        <w:rPr>
          <w:bCs/>
        </w:rPr>
      </w:pPr>
      <w:r w:rsidRPr="00D160FF">
        <w:rPr>
          <w:bCs/>
        </w:rPr>
        <w:t xml:space="preserve">We </w:t>
      </w:r>
      <w:r>
        <w:rPr>
          <w:bCs/>
        </w:rPr>
        <w:t>also recognise</w:t>
      </w:r>
      <w:r w:rsidRPr="00D160FF">
        <w:rPr>
          <w:bCs/>
        </w:rPr>
        <w:t xml:space="preserve"> there is a range of ability when it comes to literacy and we are working to improve accessibility of information to staff across our teams.</w:t>
      </w:r>
    </w:p>
    <w:p w:rsidR="00BE257E" w:rsidRDefault="00BE257E" w:rsidP="00BE257E">
      <w:pPr>
        <w:spacing w:after="120"/>
        <w:rPr>
          <w:b/>
        </w:rPr>
      </w:pPr>
    </w:p>
    <w:p w:rsidR="00BE257E" w:rsidRPr="00F47BE7" w:rsidRDefault="00BE257E" w:rsidP="00BE257E">
      <w:pPr>
        <w:spacing w:after="120"/>
        <w:rPr>
          <w:b/>
        </w:rPr>
      </w:pPr>
    </w:p>
    <w:p w:rsidR="00BE257E" w:rsidRDefault="00BE257E" w:rsidP="00BE257E">
      <w:pPr>
        <w:spacing w:after="120"/>
      </w:pPr>
    </w:p>
    <w:p w:rsidR="00BE257E" w:rsidRDefault="00BE257E" w:rsidP="00BE257E">
      <w:pPr>
        <w:spacing w:after="120"/>
      </w:pPr>
    </w:p>
    <w:p w:rsidR="00BE257E" w:rsidRPr="002B321E" w:rsidRDefault="00BE257E" w:rsidP="00BE257E">
      <w:pPr>
        <w:spacing w:after="120"/>
        <w:rPr>
          <w:rFonts w:eastAsiaTheme="majorEastAsia"/>
          <w:b/>
          <w:bCs/>
        </w:rPr>
      </w:pPr>
    </w:p>
    <w:p w:rsidR="00BE257E" w:rsidRDefault="00BE257E" w:rsidP="00BE257E">
      <w:pPr>
        <w:spacing w:after="120"/>
        <w:rPr>
          <w:rFonts w:eastAsiaTheme="majorEastAsia"/>
          <w:b/>
          <w:bCs/>
          <w:sz w:val="28"/>
        </w:rPr>
      </w:pPr>
    </w:p>
    <w:p w:rsidR="00BE257E" w:rsidRDefault="00BE257E" w:rsidP="00BE257E">
      <w:pPr>
        <w:spacing w:after="120"/>
        <w:rPr>
          <w:rFonts w:eastAsiaTheme="majorEastAsia"/>
          <w:b/>
          <w:bCs/>
          <w:sz w:val="28"/>
        </w:rPr>
      </w:pPr>
    </w:p>
    <w:p w:rsidR="00BE257E" w:rsidRDefault="00BE257E" w:rsidP="00BE257E">
      <w:pPr>
        <w:spacing w:after="120"/>
        <w:rPr>
          <w:rFonts w:eastAsiaTheme="majorEastAsia"/>
          <w:b/>
          <w:bCs/>
          <w:sz w:val="28"/>
        </w:rPr>
      </w:pPr>
    </w:p>
    <w:p w:rsidR="00BE257E" w:rsidRDefault="00BE257E" w:rsidP="00BE257E">
      <w:pPr>
        <w:spacing w:after="120"/>
        <w:rPr>
          <w:rFonts w:eastAsiaTheme="majorEastAsia"/>
          <w:b/>
          <w:bCs/>
          <w:sz w:val="28"/>
        </w:rPr>
      </w:pPr>
    </w:p>
    <w:p w:rsidR="00BE257E" w:rsidRDefault="00BE257E" w:rsidP="00BE257E">
      <w:pPr>
        <w:spacing w:after="120"/>
        <w:rPr>
          <w:rFonts w:eastAsiaTheme="majorEastAsia"/>
          <w:b/>
          <w:bCs/>
          <w:sz w:val="28"/>
        </w:rPr>
      </w:pPr>
    </w:p>
    <w:p w:rsidR="00BE257E" w:rsidRDefault="00BE257E" w:rsidP="00BE257E">
      <w:pPr>
        <w:spacing w:after="120"/>
        <w:rPr>
          <w:rFonts w:eastAsiaTheme="majorEastAsia"/>
          <w:b/>
          <w:bCs/>
          <w:sz w:val="28"/>
        </w:rPr>
      </w:pPr>
    </w:p>
    <w:p w:rsidR="00BE257E" w:rsidRDefault="00BE257E" w:rsidP="00BE257E">
      <w:pPr>
        <w:spacing w:after="120"/>
        <w:rPr>
          <w:rFonts w:eastAsiaTheme="majorEastAsia"/>
          <w:b/>
          <w:bCs/>
          <w:sz w:val="28"/>
        </w:rPr>
      </w:pPr>
    </w:p>
    <w:p w:rsidR="00BE257E" w:rsidRDefault="00BE257E" w:rsidP="00BE257E">
      <w:pPr>
        <w:spacing w:after="120"/>
        <w:rPr>
          <w:rFonts w:eastAsiaTheme="majorEastAsia"/>
          <w:b/>
          <w:bCs/>
          <w:sz w:val="28"/>
        </w:rPr>
      </w:pPr>
    </w:p>
    <w:p w:rsidR="00A2338B" w:rsidRDefault="00A2338B" w:rsidP="00BE257E">
      <w:pPr>
        <w:spacing w:after="120"/>
        <w:rPr>
          <w:rFonts w:eastAsiaTheme="majorEastAsia"/>
          <w:b/>
          <w:bCs/>
          <w:sz w:val="28"/>
        </w:rPr>
      </w:pPr>
    </w:p>
    <w:p w:rsidR="00A2338B" w:rsidRDefault="00A2338B" w:rsidP="00BE257E">
      <w:pPr>
        <w:spacing w:after="120"/>
        <w:rPr>
          <w:rFonts w:eastAsiaTheme="majorEastAsia"/>
          <w:b/>
          <w:bCs/>
          <w:sz w:val="28"/>
        </w:rPr>
      </w:pPr>
    </w:p>
    <w:p w:rsidR="00A2338B" w:rsidRDefault="00A2338B" w:rsidP="00BE257E">
      <w:pPr>
        <w:spacing w:after="120"/>
        <w:rPr>
          <w:rFonts w:eastAsiaTheme="majorEastAsia"/>
          <w:b/>
          <w:bCs/>
          <w:sz w:val="28"/>
        </w:rPr>
      </w:pPr>
    </w:p>
    <w:p w:rsidR="00A2338B" w:rsidRDefault="00A2338B" w:rsidP="00BE257E">
      <w:pPr>
        <w:spacing w:after="120"/>
        <w:rPr>
          <w:rFonts w:eastAsiaTheme="majorEastAsia"/>
          <w:b/>
          <w:bCs/>
          <w:sz w:val="28"/>
        </w:rPr>
      </w:pPr>
    </w:p>
    <w:p w:rsidR="00A2338B" w:rsidRDefault="00A2338B" w:rsidP="00BE257E">
      <w:pPr>
        <w:spacing w:after="120"/>
        <w:rPr>
          <w:rFonts w:eastAsiaTheme="majorEastAsia"/>
          <w:b/>
          <w:bCs/>
          <w:sz w:val="28"/>
        </w:rPr>
      </w:pPr>
    </w:p>
    <w:p w:rsidR="00A2338B" w:rsidRDefault="00A2338B" w:rsidP="00BE257E">
      <w:pPr>
        <w:spacing w:after="120"/>
        <w:rPr>
          <w:rFonts w:eastAsiaTheme="majorEastAsia"/>
          <w:b/>
          <w:bCs/>
          <w:sz w:val="28"/>
        </w:rPr>
      </w:pPr>
    </w:p>
    <w:p w:rsidR="003B3D18" w:rsidRDefault="003B3D18" w:rsidP="00BE257E">
      <w:pPr>
        <w:pStyle w:val="Style1"/>
        <w:rPr>
          <w:rFonts w:eastAsiaTheme="majorEastAsia"/>
          <w:bCs/>
          <w:noProof w:val="0"/>
          <w:color w:val="auto"/>
          <w:sz w:val="28"/>
          <w:lang w:val="en-AU"/>
        </w:rPr>
      </w:pPr>
      <w:bookmarkStart w:id="5" w:name="_Toc49337316"/>
    </w:p>
    <w:p w:rsidR="003B3D18" w:rsidRDefault="003B3D18" w:rsidP="00BE257E">
      <w:pPr>
        <w:pStyle w:val="Style1"/>
        <w:rPr>
          <w:rFonts w:eastAsiaTheme="majorEastAsia"/>
          <w:bCs/>
          <w:noProof w:val="0"/>
          <w:color w:val="auto"/>
          <w:sz w:val="28"/>
          <w:lang w:val="en-AU"/>
        </w:rPr>
      </w:pPr>
    </w:p>
    <w:p w:rsidR="00BE257E" w:rsidRPr="003B3D18" w:rsidRDefault="00BE257E" w:rsidP="00BE257E">
      <w:pPr>
        <w:pStyle w:val="Style1"/>
        <w:rPr>
          <w:color w:val="auto"/>
          <w:sz w:val="28"/>
          <w:szCs w:val="28"/>
        </w:rPr>
      </w:pPr>
      <w:r w:rsidRPr="003B3D18">
        <w:rPr>
          <w:color w:val="auto"/>
          <w:sz w:val="28"/>
          <w:szCs w:val="28"/>
        </w:rPr>
        <w:br/>
        <w:t>Disability Data</w:t>
      </w:r>
      <w:bookmarkEnd w:id="5"/>
    </w:p>
    <w:p w:rsidR="00BE257E" w:rsidRPr="00A01C02" w:rsidRDefault="00BE257E" w:rsidP="00BE257E">
      <w:pPr>
        <w:pStyle w:val="Heading2"/>
        <w:rPr>
          <w:b/>
          <w:i/>
          <w:sz w:val="24"/>
        </w:rPr>
      </w:pPr>
      <w:bookmarkStart w:id="6" w:name="_Toc49337317"/>
      <w:r w:rsidRPr="00A01C02">
        <w:rPr>
          <w:b/>
          <w:i/>
          <w:sz w:val="24"/>
        </w:rPr>
        <w:t>National</w:t>
      </w:r>
      <w:r w:rsidRPr="00A01C02">
        <w:rPr>
          <w:rStyle w:val="FootnoteReference"/>
          <w:b/>
          <w:i/>
          <w:sz w:val="24"/>
        </w:rPr>
        <w:footnoteReference w:id="1"/>
      </w:r>
      <w:bookmarkEnd w:id="6"/>
    </w:p>
    <w:p w:rsidR="00BE257E" w:rsidRPr="009F6F69" w:rsidRDefault="00BE257E" w:rsidP="00BE257E">
      <w:pPr>
        <w:spacing w:after="0"/>
      </w:pPr>
      <w:r w:rsidRPr="009F6F69">
        <w:t>In 2018</w:t>
      </w:r>
      <w:r>
        <w:t>,</w:t>
      </w:r>
      <w:r w:rsidRPr="009F6F69">
        <w:t xml:space="preserve"> there were 4.4 million Australians with disability</w:t>
      </w:r>
      <w:r>
        <w:t xml:space="preserve"> (</w:t>
      </w:r>
      <w:r w:rsidRPr="009F6F69">
        <w:t>17.7% of the population</w:t>
      </w:r>
      <w:r>
        <w:t xml:space="preserve">) and </w:t>
      </w:r>
      <w:r w:rsidRPr="009F6F69">
        <w:t>5.7% of all Australians had a profound or severe disability.</w:t>
      </w:r>
      <w:r>
        <w:t xml:space="preserve"> </w:t>
      </w:r>
      <w:r w:rsidRPr="009F6F69">
        <w:t>Almost one-quarter (23.2%) of all people with disability reported a mental or behavioural d</w:t>
      </w:r>
      <w:r>
        <w:t>isorder as their main condition</w:t>
      </w:r>
      <w:r w:rsidRPr="009F6F69">
        <w:t>.</w:t>
      </w:r>
    </w:p>
    <w:p w:rsidR="00BE257E" w:rsidRDefault="00BE257E" w:rsidP="00BE257E">
      <w:pPr>
        <w:spacing w:after="0"/>
      </w:pPr>
    </w:p>
    <w:p w:rsidR="00BE257E" w:rsidRPr="009F6F69" w:rsidRDefault="00BE257E" w:rsidP="00BE257E">
      <w:pPr>
        <w:spacing w:after="0"/>
      </w:pPr>
      <w:r w:rsidRPr="009F6F69">
        <w:t>Of those with disability (living in households):</w:t>
      </w:r>
    </w:p>
    <w:p w:rsidR="00BE257E" w:rsidRPr="009F6F69" w:rsidRDefault="00BE257E" w:rsidP="00BE257E">
      <w:pPr>
        <w:pStyle w:val="ListParagraph"/>
        <w:numPr>
          <w:ilvl w:val="0"/>
          <w:numId w:val="20"/>
        </w:numPr>
        <w:spacing w:after="0"/>
      </w:pPr>
      <w:r w:rsidRPr="009F6F69">
        <w:t>37.9% of those aged 15-64 years said their main source of personal income was a g</w:t>
      </w:r>
      <w:r>
        <w:t>overnment pension or allowance;</w:t>
      </w:r>
    </w:p>
    <w:p w:rsidR="00BE257E" w:rsidRPr="009F6F69" w:rsidRDefault="00BE257E" w:rsidP="00BE257E">
      <w:pPr>
        <w:pStyle w:val="ListParagraph"/>
        <w:numPr>
          <w:ilvl w:val="0"/>
          <w:numId w:val="20"/>
        </w:numPr>
        <w:spacing w:after="0"/>
      </w:pPr>
      <w:r>
        <w:t>9.6%</w:t>
      </w:r>
      <w:r w:rsidRPr="009F6F69">
        <w:t xml:space="preserve"> aged 15 years and over had experienced discrimination in the previous 12 months because of </w:t>
      </w:r>
      <w:r>
        <w:t>their disability;</w:t>
      </w:r>
    </w:p>
    <w:p w:rsidR="00BE257E" w:rsidRPr="009F6F69" w:rsidRDefault="00BE257E" w:rsidP="00BE257E">
      <w:pPr>
        <w:pStyle w:val="ListParagraph"/>
        <w:numPr>
          <w:ilvl w:val="0"/>
          <w:numId w:val="20"/>
        </w:numPr>
        <w:spacing w:after="0"/>
      </w:pPr>
      <w:r>
        <w:t>L</w:t>
      </w:r>
      <w:r w:rsidRPr="009F6F69">
        <w:t xml:space="preserve">abour force participation for those aged 15-64 years </w:t>
      </w:r>
      <w:r>
        <w:t>was</w:t>
      </w:r>
      <w:r w:rsidRPr="009F6F69">
        <w:t xml:space="preserve"> at 53.4%, in contrast to </w:t>
      </w:r>
      <w:r>
        <w:t>the</w:t>
      </w:r>
      <w:r w:rsidRPr="009F6F69">
        <w:t xml:space="preserve"> rate for people without disability (84.1%)</w:t>
      </w:r>
    </w:p>
    <w:p w:rsidR="00BE257E" w:rsidRDefault="00BE257E" w:rsidP="00BE257E">
      <w:pPr>
        <w:pStyle w:val="ListParagraph"/>
        <w:numPr>
          <w:ilvl w:val="0"/>
          <w:numId w:val="20"/>
        </w:numPr>
        <w:spacing w:after="0"/>
      </w:pPr>
      <w:r w:rsidRPr="009F6F69">
        <w:t>11.4% of those with a profound or severe disability (aged 15-64 years) were working full-time</w:t>
      </w:r>
      <w:r>
        <w:t>.</w:t>
      </w:r>
    </w:p>
    <w:p w:rsidR="00BE257E" w:rsidRDefault="00BE257E" w:rsidP="00BE257E">
      <w:pPr>
        <w:spacing w:after="0"/>
      </w:pPr>
    </w:p>
    <w:p w:rsidR="00BE257E" w:rsidRPr="009F6F69" w:rsidRDefault="00BE257E" w:rsidP="00BE257E">
      <w:pPr>
        <w:spacing w:after="0"/>
      </w:pPr>
      <w:r>
        <w:t>Almost h</w:t>
      </w:r>
      <w:r w:rsidRPr="009F6F69">
        <w:t>alf (49.6%) of all ol</w:t>
      </w:r>
      <w:r>
        <w:t xml:space="preserve">der Australians had disability and </w:t>
      </w:r>
      <w:r w:rsidRPr="009F6F69">
        <w:t>1.3 million older Australians living at home needed some assistance with everyday activities</w:t>
      </w:r>
      <w:r>
        <w:t>.</w:t>
      </w:r>
    </w:p>
    <w:p w:rsidR="00BE257E" w:rsidRDefault="00BE257E" w:rsidP="00BE257E">
      <w:pPr>
        <w:spacing w:after="0"/>
      </w:pPr>
    </w:p>
    <w:p w:rsidR="00BE257E" w:rsidRPr="009F6F69" w:rsidRDefault="00BE257E" w:rsidP="00BE257E">
      <w:pPr>
        <w:spacing w:after="0"/>
      </w:pPr>
      <w:r w:rsidRPr="009F6F69">
        <w:t>There were 2.65 million carers, represe</w:t>
      </w:r>
      <w:r>
        <w:t>nting 10.8% of all Australians</w:t>
      </w:r>
      <w:r w:rsidRPr="009F6F69">
        <w:t>.</w:t>
      </w:r>
      <w:r>
        <w:t xml:space="preserve"> </w:t>
      </w:r>
      <w:r w:rsidRPr="009F6F69">
        <w:t xml:space="preserve">Females were more likely to be carers (12.3% of all females) </w:t>
      </w:r>
      <w:r>
        <w:t xml:space="preserve">than males (9.3%) and of the </w:t>
      </w:r>
      <w:r w:rsidRPr="009F6F69">
        <w:t xml:space="preserve">3.5% of all Australians </w:t>
      </w:r>
      <w:r>
        <w:t xml:space="preserve">who </w:t>
      </w:r>
      <w:r w:rsidRPr="009F6F69">
        <w:t>were primary carers</w:t>
      </w:r>
      <w:r>
        <w:t>, s</w:t>
      </w:r>
      <w:r w:rsidRPr="009F6F69">
        <w:t>even in ten (71.8%) were women.</w:t>
      </w:r>
      <w:r>
        <w:t xml:space="preserve"> </w:t>
      </w:r>
      <w:r w:rsidRPr="009F6F69">
        <w:t>Over one-third (37.4%) of primary carers had disability</w:t>
      </w:r>
      <w:r>
        <w:t xml:space="preserve"> themselves</w:t>
      </w:r>
      <w:r w:rsidRPr="009F6F69">
        <w:t>, twice the rate of non-carers (15.3%).</w:t>
      </w:r>
    </w:p>
    <w:p w:rsidR="00BE257E" w:rsidRDefault="00BE257E" w:rsidP="00BE257E">
      <w:pPr>
        <w:spacing w:after="0"/>
        <w:rPr>
          <w:b/>
        </w:rPr>
      </w:pPr>
    </w:p>
    <w:p w:rsidR="00BE257E" w:rsidRPr="00A01C02" w:rsidRDefault="00BE257E" w:rsidP="00BE257E">
      <w:pPr>
        <w:pStyle w:val="Heading2"/>
        <w:rPr>
          <w:b/>
          <w:i/>
          <w:sz w:val="24"/>
        </w:rPr>
      </w:pPr>
      <w:bookmarkStart w:id="7" w:name="_Toc49337318"/>
      <w:r w:rsidRPr="00A01C02">
        <w:rPr>
          <w:b/>
          <w:i/>
          <w:sz w:val="24"/>
        </w:rPr>
        <w:t>South Australia</w:t>
      </w:r>
      <w:bookmarkEnd w:id="7"/>
    </w:p>
    <w:p w:rsidR="00BE257E" w:rsidRDefault="00BE257E" w:rsidP="00BE257E">
      <w:pPr>
        <w:spacing w:after="0"/>
      </w:pPr>
      <w:r>
        <w:t xml:space="preserve">The </w:t>
      </w:r>
      <w:r w:rsidRPr="00AB36C6">
        <w:rPr>
          <w:i/>
        </w:rPr>
        <w:t>Disability Inclusion Act 2018 (SA)</w:t>
      </w:r>
      <w:r w:rsidRPr="00AB36C6">
        <w:t xml:space="preserve"> </w:t>
      </w:r>
      <w:r>
        <w:t>defines disability, in relation to a person, as including long-term: physical, psycho</w:t>
      </w:r>
      <w:r>
        <w:rPr>
          <w:rFonts w:ascii="MS Gothic" w:eastAsia="MS Gothic" w:hAnsi="MS Gothic" w:cs="MS Gothic" w:hint="eastAsia"/>
        </w:rPr>
        <w:t>‑</w:t>
      </w:r>
      <w:r>
        <w:t>social, intellectual, cognitive, neurological or sensory impairment, or a combination of any of these impairments, which in interaction with various barriers may hinder the person's full and effective participation in society on an equal basis with others.</w:t>
      </w:r>
    </w:p>
    <w:p w:rsidR="00BE257E" w:rsidRDefault="00BE257E" w:rsidP="00BE257E">
      <w:pPr>
        <w:spacing w:after="0"/>
      </w:pPr>
    </w:p>
    <w:p w:rsidR="00BE257E" w:rsidRDefault="00BE257E" w:rsidP="00BE257E">
      <w:pPr>
        <w:spacing w:after="0"/>
      </w:pPr>
      <w:r>
        <w:t xml:space="preserve">Data from the ABS </w:t>
      </w:r>
      <w:r w:rsidRPr="00E04331">
        <w:rPr>
          <w:i/>
        </w:rPr>
        <w:t>Disability, Ageing and Carers, Australia: South Australia, 2018</w:t>
      </w:r>
      <w:r>
        <w:rPr>
          <w:i/>
        </w:rPr>
        <w:t xml:space="preserve"> </w:t>
      </w:r>
      <w:r>
        <w:t>suggests</w:t>
      </w:r>
      <w:r w:rsidRPr="000C3527">
        <w:t xml:space="preserve"> </w:t>
      </w:r>
      <w:r>
        <w:t xml:space="preserve">about </w:t>
      </w:r>
      <w:r w:rsidRPr="000C3527">
        <w:t>332</w:t>
      </w:r>
      <w:r>
        <w:t>,</w:t>
      </w:r>
      <w:r w:rsidRPr="000C3527">
        <w:t>5</w:t>
      </w:r>
      <w:r>
        <w:t>00 South Australians had a disability in 2018, or about 19.4% of the population. Of those an estimated:</w:t>
      </w:r>
    </w:p>
    <w:p w:rsidR="00BE257E" w:rsidRDefault="00BE257E" w:rsidP="00BE257E">
      <w:pPr>
        <w:pStyle w:val="ListParagraph"/>
        <w:numPr>
          <w:ilvl w:val="0"/>
          <w:numId w:val="21"/>
        </w:numPr>
        <w:spacing w:after="0"/>
      </w:pPr>
      <w:r>
        <w:t>102,200 had p</w:t>
      </w:r>
      <w:r w:rsidRPr="0031349F">
        <w:t>rofound or severe core activity limitation</w:t>
      </w:r>
      <w:r>
        <w:t>;</w:t>
      </w:r>
    </w:p>
    <w:p w:rsidR="00BE257E" w:rsidRDefault="00BE257E" w:rsidP="00BE257E">
      <w:pPr>
        <w:pStyle w:val="ListParagraph"/>
        <w:numPr>
          <w:ilvl w:val="0"/>
          <w:numId w:val="21"/>
        </w:numPr>
        <w:spacing w:after="0"/>
      </w:pPr>
      <w:r>
        <w:t>177,200 had m</w:t>
      </w:r>
      <w:r w:rsidRPr="0031349F">
        <w:t>oderate or mild core activity limitation</w:t>
      </w:r>
      <w:r>
        <w:t>;</w:t>
      </w:r>
    </w:p>
    <w:p w:rsidR="00BE257E" w:rsidRDefault="00BE257E" w:rsidP="00BE257E">
      <w:pPr>
        <w:pStyle w:val="ListParagraph"/>
        <w:numPr>
          <w:ilvl w:val="0"/>
          <w:numId w:val="21"/>
        </w:numPr>
        <w:spacing w:after="0"/>
      </w:pPr>
      <w:r>
        <w:t>128,700 had schooling or employment restrictions.</w:t>
      </w:r>
    </w:p>
    <w:p w:rsidR="00BE257E" w:rsidRDefault="00BE257E" w:rsidP="00BE257E">
      <w:pPr>
        <w:spacing w:after="0"/>
        <w:rPr>
          <w:b/>
        </w:rPr>
      </w:pPr>
    </w:p>
    <w:p w:rsidR="00BE257E" w:rsidRPr="00A01C02" w:rsidRDefault="00BE257E" w:rsidP="00BE257E">
      <w:pPr>
        <w:pStyle w:val="Heading2"/>
        <w:rPr>
          <w:b/>
          <w:i/>
          <w:sz w:val="24"/>
        </w:rPr>
      </w:pPr>
      <w:bookmarkStart w:id="8" w:name="_Toc49337319"/>
      <w:r w:rsidRPr="00A01C02">
        <w:rPr>
          <w:b/>
          <w:i/>
          <w:sz w:val="24"/>
        </w:rPr>
        <w:t>Wakefield region</w:t>
      </w:r>
      <w:bookmarkEnd w:id="8"/>
    </w:p>
    <w:p w:rsidR="00BE257E" w:rsidRDefault="00BE257E" w:rsidP="00BE257E">
      <w:pPr>
        <w:spacing w:after="0"/>
      </w:pPr>
      <w:r>
        <w:t>The 2016 Census collected data on the need for assistance in one or more core activity areas – self-care, mobility and communication – because of a disability, long-term health condition or old age.</w:t>
      </w:r>
    </w:p>
    <w:p w:rsidR="00BE257E" w:rsidRDefault="00BE257E" w:rsidP="00BE257E">
      <w:pPr>
        <w:spacing w:after="0"/>
      </w:pPr>
    </w:p>
    <w:p w:rsidR="00BE257E" w:rsidRDefault="00BE257E" w:rsidP="00BE257E">
      <w:pPr>
        <w:spacing w:after="0"/>
      </w:pPr>
      <w:r>
        <w:t>The data showed 503 people in the Wakefield Regional Council area had a need for assistance – about 7.4% of the local population. While the need for assistance spans all age groups, those aged 55 and over accounted for about 63% of those needing assistance.</w:t>
      </w: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r>
        <w:t>About 718 people aged 15 and over (about 13% of that age group in the region) stated they provided unpaid assistance. Most of those (447 or 62%) were female.</w:t>
      </w:r>
    </w:p>
    <w:p w:rsidR="00BE257E" w:rsidRDefault="00BE257E" w:rsidP="00BE257E">
      <w:pPr>
        <w:spacing w:after="0"/>
      </w:pPr>
    </w:p>
    <w:p w:rsidR="00BE257E" w:rsidRDefault="00BE257E" w:rsidP="00BE257E">
      <w:pPr>
        <w:spacing w:after="0"/>
      </w:pPr>
      <w:r>
        <w:t>Council acknowledges the risks that relate to priority groups living with disability: women, children, Aboriginal and Torres Strait Islander people and culturally and linguistically diverse people. According to the 2016 Census:</w:t>
      </w:r>
    </w:p>
    <w:p w:rsidR="00BE257E" w:rsidRDefault="00BE257E" w:rsidP="00BE257E">
      <w:pPr>
        <w:pStyle w:val="ListParagraph"/>
        <w:numPr>
          <w:ilvl w:val="0"/>
          <w:numId w:val="22"/>
        </w:numPr>
        <w:spacing w:after="0"/>
      </w:pPr>
      <w:r w:rsidRPr="00F8530A">
        <w:t>Aboriginal and Torres Strait Islander</w:t>
      </w:r>
      <w:r>
        <w:t xml:space="preserve"> people made up 2.3% of the Wakefield population (compared to 2% in South Australia). Of the 154 </w:t>
      </w:r>
      <w:r w:rsidRPr="00F8530A">
        <w:t>Aboriginal and Torres Strait Islander</w:t>
      </w:r>
      <w:r>
        <w:t xml:space="preserve"> people in Wakefield, 17 (11% of this group) required assistance with core activities;</w:t>
      </w:r>
    </w:p>
    <w:p w:rsidR="00BE257E" w:rsidRDefault="00BE257E" w:rsidP="00BE257E">
      <w:pPr>
        <w:pStyle w:val="ListParagraph"/>
        <w:numPr>
          <w:ilvl w:val="0"/>
          <w:numId w:val="22"/>
        </w:numPr>
        <w:spacing w:after="0"/>
      </w:pPr>
      <w:r>
        <w:t xml:space="preserve">Women made up 49.1% </w:t>
      </w:r>
      <w:r w:rsidRPr="0090045C">
        <w:t>of the Wakefield population</w:t>
      </w:r>
      <w:r>
        <w:t xml:space="preserve"> </w:t>
      </w:r>
      <w:r w:rsidRPr="0090045C">
        <w:t xml:space="preserve">(compared to </w:t>
      </w:r>
      <w:r>
        <w:t>50.7</w:t>
      </w:r>
      <w:r w:rsidRPr="0090045C">
        <w:t>% in South Australia)</w:t>
      </w:r>
      <w:r>
        <w:t>. Of the 3,338 women in Wakefield, 252 (7.5</w:t>
      </w:r>
      <w:r w:rsidRPr="00233538">
        <w:t xml:space="preserve">% of this group) required </w:t>
      </w:r>
      <w:r w:rsidRPr="00E70DAC">
        <w:t>assistance with core activities</w:t>
      </w:r>
      <w:r>
        <w:t>;</w:t>
      </w:r>
    </w:p>
    <w:p w:rsidR="00BE257E" w:rsidRDefault="00BE257E" w:rsidP="00BE257E">
      <w:pPr>
        <w:pStyle w:val="ListParagraph"/>
        <w:numPr>
          <w:ilvl w:val="0"/>
          <w:numId w:val="22"/>
        </w:numPr>
        <w:spacing w:after="0"/>
      </w:pPr>
      <w:r>
        <w:t xml:space="preserve">Children aged 0-14 </w:t>
      </w:r>
      <w:r w:rsidRPr="0090045C">
        <w:t xml:space="preserve">made up </w:t>
      </w:r>
      <w:r>
        <w:t>1</w:t>
      </w:r>
      <w:r w:rsidRPr="0090045C">
        <w:t>9.</w:t>
      </w:r>
      <w:r>
        <w:t>6</w:t>
      </w:r>
      <w:r w:rsidRPr="0090045C">
        <w:t xml:space="preserve">% of the Wakefield population (compared to </w:t>
      </w:r>
      <w:r>
        <w:t>18.3</w:t>
      </w:r>
      <w:r w:rsidRPr="0090045C">
        <w:t>% in South Australia)</w:t>
      </w:r>
      <w:r>
        <w:t>. Of the 1,334 children in this age group in Wakefield, 48 (3.6% of this group) required assistance with core activities</w:t>
      </w:r>
      <w:r w:rsidRPr="0090045C">
        <w:t>;</w:t>
      </w:r>
    </w:p>
    <w:p w:rsidR="00BE257E" w:rsidRDefault="00BE257E" w:rsidP="00BE257E">
      <w:pPr>
        <w:pStyle w:val="ListParagraph"/>
        <w:numPr>
          <w:ilvl w:val="0"/>
          <w:numId w:val="22"/>
        </w:numPr>
        <w:spacing w:after="0"/>
      </w:pPr>
      <w:r>
        <w:t>The vast majority of our residents were born in Australia (82.8%, compared to 71.1% in South Australia);</w:t>
      </w:r>
    </w:p>
    <w:p w:rsidR="00BE257E" w:rsidRDefault="00BE257E" w:rsidP="00BE257E">
      <w:pPr>
        <w:pStyle w:val="ListParagraph"/>
        <w:numPr>
          <w:ilvl w:val="0"/>
          <w:numId w:val="22"/>
        </w:numPr>
        <w:spacing w:after="0"/>
      </w:pPr>
      <w:r w:rsidRPr="00050790">
        <w:t xml:space="preserve">The vast majority of our residents </w:t>
      </w:r>
      <w:r>
        <w:t>spoke only English at home</w:t>
      </w:r>
      <w:r w:rsidRPr="00050790">
        <w:t xml:space="preserve"> (</w:t>
      </w:r>
      <w:r>
        <w:t>90.4</w:t>
      </w:r>
      <w:r w:rsidRPr="00050790">
        <w:t>%, compared to</w:t>
      </w:r>
      <w:r>
        <w:t xml:space="preserve"> 78.2% in South Australia).</w:t>
      </w:r>
    </w:p>
    <w:p w:rsidR="00BE257E" w:rsidRDefault="00BE257E" w:rsidP="00BE257E">
      <w:pPr>
        <w:spacing w:after="0"/>
      </w:pPr>
    </w:p>
    <w:p w:rsidR="00BE257E" w:rsidRDefault="00BE257E" w:rsidP="00BE257E">
      <w:pPr>
        <w:spacing w:after="0"/>
      </w:pPr>
      <w:r>
        <w:t>While we do not have complete data in relation to disability within all of those groups, the principles and the actions within this plan – by seeking to ensure inclusiveness and accessibility for all – aim to address their particular needs.</w:t>
      </w:r>
    </w:p>
    <w:p w:rsidR="00BE257E" w:rsidRDefault="00BE257E" w:rsidP="00BE257E">
      <w:pPr>
        <w:spacing w:after="0"/>
      </w:pPr>
    </w:p>
    <w:p w:rsidR="00BE257E" w:rsidRDefault="00BE257E" w:rsidP="00BE257E">
      <w:pPr>
        <w:spacing w:after="0"/>
      </w:pPr>
      <w:r>
        <w:t xml:space="preserve">Wakefield also has an ageing population, with an </w:t>
      </w:r>
      <w:r w:rsidRPr="0063080A">
        <w:t>almost 25% increase in those aged 55 and over</w:t>
      </w:r>
      <w:r>
        <w:t xml:space="preserve"> since the 2006 Census</w:t>
      </w:r>
      <w:r w:rsidRPr="0063080A">
        <w:t xml:space="preserve">. </w:t>
      </w:r>
      <w:r>
        <w:t>This plan includes a number of actions that considers the needs of this age group, particularly in relation to mobility</w:t>
      </w:r>
      <w:r w:rsidRPr="0063080A">
        <w:t>.</w:t>
      </w: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Default="003B3D18" w:rsidP="00BE257E">
      <w:pPr>
        <w:spacing w:after="0"/>
      </w:pPr>
    </w:p>
    <w:p w:rsidR="003B3D18" w:rsidRPr="00884BF3" w:rsidRDefault="003B3D18" w:rsidP="00BE257E">
      <w:pPr>
        <w:spacing w:after="0"/>
      </w:pPr>
    </w:p>
    <w:p w:rsidR="00BE257E" w:rsidRPr="00884BF3" w:rsidRDefault="00BE257E" w:rsidP="00BE257E">
      <w:pPr>
        <w:pStyle w:val="Style1"/>
        <w:rPr>
          <w:sz w:val="28"/>
          <w:szCs w:val="28"/>
        </w:rPr>
      </w:pPr>
      <w:bookmarkStart w:id="9" w:name="_Toc49337320"/>
      <w:r w:rsidRPr="003B3D18">
        <w:rPr>
          <w:color w:val="auto"/>
          <w:sz w:val="28"/>
          <w:szCs w:val="28"/>
        </w:rPr>
        <w:t>Legislative &amp; Strategic Context</w:t>
      </w:r>
      <w:bookmarkEnd w:id="9"/>
      <w:r w:rsidRPr="00884BF3">
        <w:rPr>
          <w:sz w:val="28"/>
          <w:szCs w:val="28"/>
        </w:rPr>
        <w:br/>
      </w:r>
    </w:p>
    <w:p w:rsidR="00BE257E" w:rsidRDefault="00BE257E" w:rsidP="00BE257E">
      <w:pPr>
        <w:spacing w:after="0"/>
      </w:pPr>
      <w:r w:rsidRPr="002B321E">
        <w:t xml:space="preserve">A </w:t>
      </w:r>
      <w:r w:rsidRPr="004202E2">
        <w:t xml:space="preserve">Disability Access &amp; Inclusion Plan </w:t>
      </w:r>
      <w:r w:rsidRPr="002B321E">
        <w:t xml:space="preserve">must outline the practical steps South Australian authorities – including councils – will take to give effect to the objects and principles set out in the </w:t>
      </w:r>
      <w:r w:rsidRPr="002B321E">
        <w:rPr>
          <w:i/>
        </w:rPr>
        <w:t>Disability Inclusion Act 2018 (SA)</w:t>
      </w:r>
      <w:r w:rsidRPr="002B321E">
        <w:t xml:space="preserve"> and the priority areas of </w:t>
      </w:r>
      <w:r w:rsidRPr="002B321E">
        <w:rPr>
          <w:i/>
        </w:rPr>
        <w:t>Inclusive SA: State Disability Inclusion Plan 2019–2023</w:t>
      </w:r>
      <w:r w:rsidRPr="002B321E">
        <w:t xml:space="preserve">. </w:t>
      </w:r>
    </w:p>
    <w:p w:rsidR="00BE257E" w:rsidRDefault="00BE257E" w:rsidP="00BE257E">
      <w:pPr>
        <w:spacing w:after="0"/>
      </w:pPr>
    </w:p>
    <w:p w:rsidR="00BE257E" w:rsidRDefault="00BE257E" w:rsidP="00BE257E">
      <w:pPr>
        <w:spacing w:after="0"/>
      </w:pPr>
      <w:r w:rsidRPr="002B321E">
        <w:t xml:space="preserve">It must set out the measures we will take to ensure people with disability can access our support and services. </w:t>
      </w:r>
      <w:r w:rsidRPr="004202E2">
        <w:t>Disability Access &amp; Inclusion Plan</w:t>
      </w:r>
      <w:r>
        <w:t>s</w:t>
      </w:r>
      <w:r w:rsidRPr="004202E2">
        <w:t xml:space="preserve"> </w:t>
      </w:r>
      <w:r w:rsidRPr="002B321E">
        <w:t>are important for raising disability awareness in the community and promoting the social and economic benefits of a more inclusive State.</w:t>
      </w:r>
    </w:p>
    <w:p w:rsidR="00BE257E" w:rsidRPr="00C9246A" w:rsidRDefault="00BE257E" w:rsidP="00BE257E">
      <w:pPr>
        <w:spacing w:after="0"/>
      </w:pPr>
    </w:p>
    <w:p w:rsidR="00BE257E" w:rsidRPr="00C9246A" w:rsidRDefault="00BE257E" w:rsidP="00BE257E">
      <w:pPr>
        <w:rPr>
          <w:b/>
        </w:rPr>
      </w:pPr>
      <w:r w:rsidRPr="00C9246A">
        <w:rPr>
          <w:b/>
        </w:rPr>
        <w:t>Alignment of Disability Access &amp; Inclusion Plans:</w:t>
      </w:r>
    </w:p>
    <w:tbl>
      <w:tblPr>
        <w:tblStyle w:val="TableGrid"/>
        <w:tblW w:w="0" w:type="auto"/>
        <w:tblLook w:val="04A0" w:firstRow="1" w:lastRow="0" w:firstColumn="1" w:lastColumn="0" w:noHBand="0" w:noVBand="1"/>
      </w:tblPr>
      <w:tblGrid>
        <w:gridCol w:w="3205"/>
        <w:gridCol w:w="1612"/>
        <w:gridCol w:w="1597"/>
        <w:gridCol w:w="3214"/>
      </w:tblGrid>
      <w:tr w:rsidR="00BE257E" w:rsidRPr="006647F6" w:rsidTr="00A2338B">
        <w:tc>
          <w:tcPr>
            <w:tcW w:w="9854" w:type="dxa"/>
            <w:gridSpan w:val="4"/>
            <w:shd w:val="clear" w:color="auto" w:fill="7F7F7F" w:themeFill="text1" w:themeFillTint="80"/>
            <w:vAlign w:val="center"/>
          </w:tcPr>
          <w:p w:rsidR="00BE257E" w:rsidRPr="003B3D18" w:rsidRDefault="00BE257E" w:rsidP="00A2338B">
            <w:pPr>
              <w:spacing w:before="120" w:line="360" w:lineRule="auto"/>
              <w:jc w:val="center"/>
              <w:rPr>
                <w:b/>
                <w:szCs w:val="28"/>
              </w:rPr>
            </w:pPr>
            <w:r w:rsidRPr="003B3D18">
              <w:rPr>
                <w:b/>
                <w:szCs w:val="28"/>
              </w:rPr>
              <w:t>International</w:t>
            </w:r>
          </w:p>
        </w:tc>
      </w:tr>
      <w:tr w:rsidR="00BE257E" w:rsidTr="00A2338B">
        <w:tc>
          <w:tcPr>
            <w:tcW w:w="9854" w:type="dxa"/>
            <w:gridSpan w:val="4"/>
            <w:vAlign w:val="center"/>
          </w:tcPr>
          <w:p w:rsidR="00BE257E" w:rsidRPr="003B3D18" w:rsidRDefault="00BE257E" w:rsidP="00A2338B">
            <w:pPr>
              <w:spacing w:before="120" w:line="360" w:lineRule="auto"/>
              <w:jc w:val="center"/>
              <w:rPr>
                <w:b/>
                <w:szCs w:val="28"/>
              </w:rPr>
            </w:pPr>
            <w:r w:rsidRPr="003B3D18">
              <w:rPr>
                <w:b/>
                <w:szCs w:val="28"/>
              </w:rPr>
              <w:t>United Nations Convention on the Rights of Persons with Disabilities</w:t>
            </w:r>
          </w:p>
        </w:tc>
      </w:tr>
      <w:tr w:rsidR="00BE257E" w:rsidRPr="006647F6" w:rsidTr="00A2338B">
        <w:tc>
          <w:tcPr>
            <w:tcW w:w="9854" w:type="dxa"/>
            <w:gridSpan w:val="4"/>
            <w:shd w:val="clear" w:color="auto" w:fill="7F7F7F" w:themeFill="text1" w:themeFillTint="80"/>
            <w:vAlign w:val="center"/>
          </w:tcPr>
          <w:p w:rsidR="00BE257E" w:rsidRPr="003B3D18" w:rsidRDefault="00BE257E" w:rsidP="00A2338B">
            <w:pPr>
              <w:spacing w:before="120" w:line="360" w:lineRule="auto"/>
              <w:jc w:val="center"/>
              <w:rPr>
                <w:b/>
                <w:szCs w:val="28"/>
              </w:rPr>
            </w:pPr>
            <w:r w:rsidRPr="003B3D18">
              <w:rPr>
                <w:b/>
                <w:szCs w:val="28"/>
              </w:rPr>
              <w:t>National</w:t>
            </w:r>
          </w:p>
        </w:tc>
      </w:tr>
      <w:tr w:rsidR="00BE257E" w:rsidTr="00A2338B">
        <w:tc>
          <w:tcPr>
            <w:tcW w:w="3284" w:type="dxa"/>
            <w:vAlign w:val="center"/>
          </w:tcPr>
          <w:p w:rsidR="00BE257E" w:rsidRPr="003B3D18" w:rsidRDefault="00BE257E" w:rsidP="00A2338B">
            <w:pPr>
              <w:spacing w:before="120" w:line="360" w:lineRule="auto"/>
              <w:jc w:val="center"/>
              <w:rPr>
                <w:b/>
                <w:szCs w:val="28"/>
              </w:rPr>
            </w:pPr>
            <w:r w:rsidRPr="003B3D18">
              <w:rPr>
                <w:b/>
                <w:szCs w:val="28"/>
              </w:rPr>
              <w:t>National Disability Strategy 2010-20</w:t>
            </w:r>
          </w:p>
        </w:tc>
        <w:tc>
          <w:tcPr>
            <w:tcW w:w="3285" w:type="dxa"/>
            <w:gridSpan w:val="2"/>
            <w:vAlign w:val="center"/>
          </w:tcPr>
          <w:p w:rsidR="00BE257E" w:rsidRPr="003B3D18" w:rsidRDefault="00BE257E" w:rsidP="00A2338B">
            <w:pPr>
              <w:spacing w:before="120" w:line="360" w:lineRule="auto"/>
              <w:jc w:val="center"/>
              <w:rPr>
                <w:b/>
                <w:szCs w:val="28"/>
              </w:rPr>
            </w:pPr>
            <w:r w:rsidRPr="003B3D18">
              <w:rPr>
                <w:b/>
                <w:szCs w:val="28"/>
              </w:rPr>
              <w:t>National Disability Insurance Scheme</w:t>
            </w:r>
          </w:p>
        </w:tc>
        <w:tc>
          <w:tcPr>
            <w:tcW w:w="3285" w:type="dxa"/>
            <w:vAlign w:val="center"/>
          </w:tcPr>
          <w:p w:rsidR="00BE257E" w:rsidRPr="003B3D18" w:rsidRDefault="00BE257E" w:rsidP="00A2338B">
            <w:pPr>
              <w:spacing w:before="120" w:line="360" w:lineRule="auto"/>
              <w:jc w:val="center"/>
              <w:rPr>
                <w:b/>
                <w:szCs w:val="28"/>
              </w:rPr>
            </w:pPr>
            <w:r w:rsidRPr="003B3D18">
              <w:rPr>
                <w:b/>
                <w:szCs w:val="28"/>
              </w:rPr>
              <w:t>National Disability Agreement</w:t>
            </w:r>
          </w:p>
        </w:tc>
      </w:tr>
      <w:tr w:rsidR="00BE257E" w:rsidRPr="006647F6" w:rsidTr="00A2338B">
        <w:tc>
          <w:tcPr>
            <w:tcW w:w="9854" w:type="dxa"/>
            <w:gridSpan w:val="4"/>
            <w:shd w:val="clear" w:color="auto" w:fill="7F7F7F" w:themeFill="text1" w:themeFillTint="80"/>
            <w:vAlign w:val="center"/>
          </w:tcPr>
          <w:p w:rsidR="00BE257E" w:rsidRPr="003B3D18" w:rsidRDefault="00BE257E" w:rsidP="00A2338B">
            <w:pPr>
              <w:spacing w:before="120" w:line="360" w:lineRule="auto"/>
              <w:jc w:val="center"/>
              <w:rPr>
                <w:b/>
                <w:szCs w:val="28"/>
              </w:rPr>
            </w:pPr>
            <w:r w:rsidRPr="003B3D18">
              <w:rPr>
                <w:b/>
                <w:szCs w:val="28"/>
              </w:rPr>
              <w:t>South Australia</w:t>
            </w:r>
          </w:p>
        </w:tc>
      </w:tr>
      <w:tr w:rsidR="00BE257E" w:rsidTr="00A2338B">
        <w:tc>
          <w:tcPr>
            <w:tcW w:w="4927" w:type="dxa"/>
            <w:gridSpan w:val="2"/>
            <w:vAlign w:val="center"/>
          </w:tcPr>
          <w:p w:rsidR="00BE257E" w:rsidRPr="003B3D18" w:rsidRDefault="00BE257E" w:rsidP="00A2338B">
            <w:pPr>
              <w:spacing w:before="120" w:line="360" w:lineRule="auto"/>
              <w:jc w:val="center"/>
              <w:rPr>
                <w:b/>
                <w:szCs w:val="28"/>
              </w:rPr>
            </w:pPr>
            <w:r w:rsidRPr="003B3D18">
              <w:rPr>
                <w:b/>
                <w:szCs w:val="28"/>
              </w:rPr>
              <w:t>Disability Inclusion Act 2018</w:t>
            </w:r>
          </w:p>
        </w:tc>
        <w:tc>
          <w:tcPr>
            <w:tcW w:w="4927" w:type="dxa"/>
            <w:gridSpan w:val="2"/>
            <w:vAlign w:val="center"/>
          </w:tcPr>
          <w:p w:rsidR="00BE257E" w:rsidRPr="003B3D18" w:rsidRDefault="00BE257E" w:rsidP="00A2338B">
            <w:pPr>
              <w:spacing w:before="120" w:line="360" w:lineRule="auto"/>
              <w:jc w:val="center"/>
              <w:rPr>
                <w:b/>
                <w:szCs w:val="28"/>
              </w:rPr>
            </w:pPr>
            <w:r w:rsidRPr="003B3D18">
              <w:rPr>
                <w:b/>
                <w:szCs w:val="28"/>
              </w:rPr>
              <w:t>Inclusive SA: State Disability Inclusion Plan 2019-2023</w:t>
            </w:r>
          </w:p>
        </w:tc>
      </w:tr>
      <w:tr w:rsidR="00BE257E" w:rsidRPr="006647F6" w:rsidTr="00A2338B">
        <w:tc>
          <w:tcPr>
            <w:tcW w:w="9854" w:type="dxa"/>
            <w:gridSpan w:val="4"/>
            <w:shd w:val="clear" w:color="auto" w:fill="7F7F7F" w:themeFill="text1" w:themeFillTint="80"/>
            <w:vAlign w:val="center"/>
          </w:tcPr>
          <w:p w:rsidR="00BE257E" w:rsidRPr="003B3D18" w:rsidRDefault="00BE257E" w:rsidP="00A2338B">
            <w:pPr>
              <w:spacing w:before="120" w:line="360" w:lineRule="auto"/>
              <w:jc w:val="center"/>
              <w:rPr>
                <w:b/>
                <w:szCs w:val="28"/>
              </w:rPr>
            </w:pPr>
            <w:r w:rsidRPr="003B3D18">
              <w:rPr>
                <w:b/>
                <w:szCs w:val="28"/>
              </w:rPr>
              <w:t>Wakefield Region</w:t>
            </w:r>
          </w:p>
        </w:tc>
      </w:tr>
      <w:tr w:rsidR="00BE257E" w:rsidTr="00A2338B">
        <w:tc>
          <w:tcPr>
            <w:tcW w:w="9854" w:type="dxa"/>
            <w:gridSpan w:val="4"/>
            <w:vAlign w:val="center"/>
          </w:tcPr>
          <w:p w:rsidR="00BE257E" w:rsidRPr="003B3D18" w:rsidRDefault="00BE257E" w:rsidP="00A2338B">
            <w:pPr>
              <w:spacing w:before="120" w:line="360" w:lineRule="auto"/>
              <w:jc w:val="center"/>
              <w:rPr>
                <w:b/>
                <w:szCs w:val="28"/>
              </w:rPr>
            </w:pPr>
            <w:r w:rsidRPr="003B3D18">
              <w:rPr>
                <w:b/>
                <w:szCs w:val="28"/>
              </w:rPr>
              <w:t>Disability Access &amp; Inclusion Plan 2020</w:t>
            </w:r>
          </w:p>
        </w:tc>
      </w:tr>
    </w:tbl>
    <w:p w:rsidR="00BE257E" w:rsidRDefault="00BE257E" w:rsidP="00BE257E">
      <w:pPr>
        <w:spacing w:after="0"/>
      </w:pPr>
    </w:p>
    <w:p w:rsidR="00BE257E" w:rsidRDefault="00BE257E" w:rsidP="00BE257E">
      <w:pPr>
        <w:spacing w:after="0"/>
      </w:pPr>
      <w:r w:rsidRPr="002B321E">
        <w:t xml:space="preserve">Our </w:t>
      </w:r>
      <w:r w:rsidRPr="004202E2">
        <w:t xml:space="preserve">Disability Access &amp; Inclusion Plan </w:t>
      </w:r>
      <w:r w:rsidRPr="002B321E">
        <w:t xml:space="preserve">has considered legislation which sets out the requirements for Council, both in terms of the development of this plan and in relation to disability discrimination, accessibility, inclusion and equity. </w:t>
      </w:r>
      <w:r>
        <w:t xml:space="preserve">It has also considered Australian standards around design and development. </w:t>
      </w:r>
    </w:p>
    <w:p w:rsidR="00BE257E" w:rsidRDefault="00BE257E" w:rsidP="00BE257E">
      <w:pPr>
        <w:spacing w:after="0"/>
      </w:pPr>
    </w:p>
    <w:p w:rsidR="00BE257E" w:rsidRDefault="00BE257E" w:rsidP="00BE257E">
      <w:pPr>
        <w:spacing w:after="0"/>
      </w:pPr>
      <w:r w:rsidRPr="002B321E">
        <w:t xml:space="preserve">The key legislation and guiding </w:t>
      </w:r>
      <w:r>
        <w:t>policies</w:t>
      </w:r>
      <w:r w:rsidRPr="002B321E">
        <w:t xml:space="preserve"> are summarised </w:t>
      </w:r>
      <w:r>
        <w:t>on the following page.</w:t>
      </w:r>
    </w:p>
    <w:p w:rsidR="00BE257E" w:rsidRPr="002B321E" w:rsidRDefault="00BE257E" w:rsidP="00BE257E">
      <w:pPr>
        <w:spacing w:after="0"/>
      </w:pPr>
    </w:p>
    <w:p w:rsidR="00BE257E" w:rsidRDefault="00BE257E" w:rsidP="00BE257E">
      <w:r>
        <w:br w:type="page"/>
      </w:r>
    </w:p>
    <w:tbl>
      <w:tblPr>
        <w:tblStyle w:val="TableGrid"/>
        <w:tblW w:w="0" w:type="auto"/>
        <w:tblLook w:val="04A0" w:firstRow="1" w:lastRow="0" w:firstColumn="1" w:lastColumn="0" w:noHBand="0" w:noVBand="1"/>
      </w:tblPr>
      <w:tblGrid>
        <w:gridCol w:w="1883"/>
        <w:gridCol w:w="7745"/>
      </w:tblGrid>
      <w:tr w:rsidR="00BE257E" w:rsidRPr="002B321E" w:rsidTr="00A2338B">
        <w:tc>
          <w:tcPr>
            <w:tcW w:w="1883" w:type="dxa"/>
          </w:tcPr>
          <w:p w:rsidR="00BE257E" w:rsidRPr="003B3D18" w:rsidRDefault="00BE257E" w:rsidP="00A2338B">
            <w:pPr>
              <w:rPr>
                <w:b/>
              </w:rPr>
            </w:pPr>
            <w:r w:rsidRPr="003B3D18">
              <w:rPr>
                <w:b/>
              </w:rPr>
              <w:t xml:space="preserve">United Nations Convention on the Rights of Persons with Disabilities </w:t>
            </w:r>
          </w:p>
        </w:tc>
        <w:tc>
          <w:tcPr>
            <w:tcW w:w="7971" w:type="dxa"/>
          </w:tcPr>
          <w:p w:rsidR="00BE257E" w:rsidRDefault="00BE257E" w:rsidP="00A2338B">
            <w:r w:rsidRPr="002B321E">
              <w:t xml:space="preserve">The development of </w:t>
            </w:r>
            <w:r w:rsidRPr="004202E2">
              <w:t>Disability Access &amp; Inclusion Plan</w:t>
            </w:r>
            <w:r>
              <w:t>s</w:t>
            </w:r>
            <w:r w:rsidRPr="004202E2">
              <w:t xml:space="preserve"> </w:t>
            </w:r>
            <w:r w:rsidRPr="002B321E">
              <w:t xml:space="preserve">aligns with the </w:t>
            </w:r>
            <w:r>
              <w:t>Convention</w:t>
            </w:r>
            <w:r w:rsidRPr="002B321E">
              <w:t xml:space="preserve">, which was ratified by Australia in 2008, and the </w:t>
            </w:r>
            <w:r>
              <w:t>‘</w:t>
            </w:r>
            <w:r w:rsidRPr="002B321E">
              <w:t>Optional Protocol</w:t>
            </w:r>
            <w:r>
              <w:t>’</w:t>
            </w:r>
            <w:r w:rsidRPr="002B321E">
              <w:t xml:space="preserve"> signed by Australia in 2009. The </w:t>
            </w:r>
            <w:r>
              <w:t xml:space="preserve">UN Convention </w:t>
            </w:r>
            <w:r w:rsidRPr="002B321E">
              <w:t xml:space="preserve">acknowledges the value of existing and potential contributions made by people with disabilities to the overall wellbeing of their communities. It is underpinned by eight guiding principles based on respect, equality and non-discrimination. </w:t>
            </w:r>
          </w:p>
          <w:p w:rsidR="00BE257E" w:rsidRPr="002B321E" w:rsidRDefault="00BE257E" w:rsidP="00A2338B"/>
        </w:tc>
      </w:tr>
      <w:tr w:rsidR="00BE257E" w:rsidRPr="002B321E" w:rsidTr="00A2338B">
        <w:tc>
          <w:tcPr>
            <w:tcW w:w="1883" w:type="dxa"/>
          </w:tcPr>
          <w:p w:rsidR="00BE257E" w:rsidRPr="003B3D18" w:rsidRDefault="00BE257E" w:rsidP="00A2338B">
            <w:pPr>
              <w:rPr>
                <w:b/>
              </w:rPr>
            </w:pPr>
            <w:r w:rsidRPr="003B3D18">
              <w:rPr>
                <w:b/>
              </w:rPr>
              <w:t xml:space="preserve">National Disability Strategy (NDS) 2010–2020 </w:t>
            </w:r>
          </w:p>
        </w:tc>
        <w:tc>
          <w:tcPr>
            <w:tcW w:w="7971" w:type="dxa"/>
          </w:tcPr>
          <w:p w:rsidR="00BE257E" w:rsidRPr="002B321E" w:rsidRDefault="00BE257E" w:rsidP="00A2338B">
            <w:r w:rsidRPr="002B321E">
              <w:t xml:space="preserve">The Council of Australian Governments endorsed the NDS which is a coordinated plan across all levels of government to improve the lives of people living with disability, their families and carers. The NDS is Australia’s response to the </w:t>
            </w:r>
            <w:r>
              <w:t xml:space="preserve">UN Convention </w:t>
            </w:r>
            <w:r w:rsidRPr="002B321E">
              <w:t xml:space="preserve">and is designed to ensure the principles of the </w:t>
            </w:r>
            <w:r w:rsidRPr="00085C11">
              <w:t xml:space="preserve">UN Convention </w:t>
            </w:r>
            <w:r w:rsidRPr="002B321E">
              <w:t>are incorporated into policies and programs across Australia. Areas of policy action under the NDS are:</w:t>
            </w:r>
          </w:p>
          <w:p w:rsidR="00BE257E" w:rsidRPr="002B321E" w:rsidRDefault="00BE257E" w:rsidP="00A2338B">
            <w:r w:rsidRPr="002B321E">
              <w:t>1.</w:t>
            </w:r>
            <w:r w:rsidRPr="002B321E">
              <w:tab/>
              <w:t>Inclusive and accessible communities</w:t>
            </w:r>
          </w:p>
          <w:p w:rsidR="00BE257E" w:rsidRPr="002B321E" w:rsidRDefault="00BE257E" w:rsidP="00A2338B">
            <w:r w:rsidRPr="002B321E">
              <w:t>2.</w:t>
            </w:r>
            <w:r w:rsidRPr="002B321E">
              <w:tab/>
              <w:t>Rights protection, justice and legislation</w:t>
            </w:r>
          </w:p>
          <w:p w:rsidR="00BE257E" w:rsidRPr="002B321E" w:rsidRDefault="00BE257E" w:rsidP="00A2338B">
            <w:r w:rsidRPr="002B321E">
              <w:t>3.</w:t>
            </w:r>
            <w:r w:rsidRPr="002B321E">
              <w:tab/>
              <w:t>Economic security</w:t>
            </w:r>
          </w:p>
          <w:p w:rsidR="00BE257E" w:rsidRPr="002B321E" w:rsidRDefault="00BE257E" w:rsidP="00A2338B">
            <w:r w:rsidRPr="002B321E">
              <w:t>4.</w:t>
            </w:r>
            <w:r w:rsidRPr="002B321E">
              <w:tab/>
              <w:t>Personal and community support</w:t>
            </w:r>
          </w:p>
          <w:p w:rsidR="00BE257E" w:rsidRPr="002B321E" w:rsidRDefault="00BE257E" w:rsidP="00A2338B">
            <w:r w:rsidRPr="002B321E">
              <w:t>5.</w:t>
            </w:r>
            <w:r w:rsidRPr="002B321E">
              <w:tab/>
              <w:t>Learning and skills</w:t>
            </w:r>
          </w:p>
          <w:p w:rsidR="00BE257E" w:rsidRPr="002B321E" w:rsidRDefault="00BE257E" w:rsidP="00A2338B">
            <w:r w:rsidRPr="002B321E">
              <w:t>6.</w:t>
            </w:r>
            <w:r w:rsidRPr="002B321E">
              <w:tab/>
              <w:t>Health and wellbeing</w:t>
            </w:r>
          </w:p>
          <w:p w:rsidR="00BE257E" w:rsidRPr="002B321E" w:rsidRDefault="00BE257E" w:rsidP="00A2338B"/>
        </w:tc>
      </w:tr>
      <w:tr w:rsidR="00BE257E" w:rsidRPr="002B321E" w:rsidTr="00A2338B">
        <w:tc>
          <w:tcPr>
            <w:tcW w:w="1883" w:type="dxa"/>
          </w:tcPr>
          <w:p w:rsidR="00BE257E" w:rsidRPr="003B3D18" w:rsidRDefault="00BE257E" w:rsidP="00A2338B">
            <w:pPr>
              <w:rPr>
                <w:b/>
              </w:rPr>
            </w:pPr>
            <w:r w:rsidRPr="003B3D18">
              <w:rPr>
                <w:b/>
                <w:i/>
              </w:rPr>
              <w:t>Disability Inclusion Act 2018 (SA)</w:t>
            </w:r>
          </w:p>
        </w:tc>
        <w:tc>
          <w:tcPr>
            <w:tcW w:w="7971" w:type="dxa"/>
          </w:tcPr>
          <w:p w:rsidR="00BE257E" w:rsidRPr="002B321E" w:rsidRDefault="00BE257E" w:rsidP="00A2338B">
            <w:r w:rsidRPr="002B321E">
              <w:t xml:space="preserve">Passed in 2018, the Act and Inclusive SA (see below) set out the South Australian Government’s commitment to building an accessible and inclusive community for people with disability. The Act supports the </w:t>
            </w:r>
            <w:r w:rsidRPr="002A7A7C">
              <w:t>UN Convention</w:t>
            </w:r>
            <w:r w:rsidRPr="002B321E">
              <w:t xml:space="preserve">, acknowledging that people living with disability have the same human rights as other members of the community and that the State and the community have responsibility to facilitate the exercise of those rights. The Act directs councils to develop and implement </w:t>
            </w:r>
            <w:r w:rsidRPr="004202E2">
              <w:t>Dis</w:t>
            </w:r>
            <w:r>
              <w:t>ability Access &amp; Inclusion Plan</w:t>
            </w:r>
            <w:r w:rsidRPr="002B321E">
              <w:t>s in consultation with people with disability.</w:t>
            </w:r>
          </w:p>
          <w:p w:rsidR="00BE257E" w:rsidRPr="002B321E" w:rsidRDefault="00BE257E" w:rsidP="00A2338B"/>
        </w:tc>
      </w:tr>
      <w:tr w:rsidR="00BE257E" w:rsidRPr="002B321E" w:rsidTr="00A2338B">
        <w:tc>
          <w:tcPr>
            <w:tcW w:w="1883" w:type="dxa"/>
          </w:tcPr>
          <w:p w:rsidR="00BE257E" w:rsidRPr="003B3D18" w:rsidRDefault="00BE257E" w:rsidP="00A2338B">
            <w:pPr>
              <w:rPr>
                <w:b/>
              </w:rPr>
            </w:pPr>
            <w:r w:rsidRPr="003B3D18">
              <w:rPr>
                <w:b/>
              </w:rPr>
              <w:t>Inclusive SA: State Disability Inclusion Plan 2019 – 2023 (the State Plan)</w:t>
            </w:r>
          </w:p>
        </w:tc>
        <w:tc>
          <w:tcPr>
            <w:tcW w:w="7971" w:type="dxa"/>
          </w:tcPr>
          <w:p w:rsidR="00BE257E" w:rsidRPr="002B321E" w:rsidRDefault="00BE257E" w:rsidP="00A2338B">
            <w:r w:rsidRPr="002B321E">
              <w:t xml:space="preserve">Inclusive SA – the State Plan – was released on 31 October 2019 following community and sector consultation. The State Plan is a requirement of the Act and sets a framework to support State authorities – including councils – to implement the NDS. Annual reporting against Inclusive SA will align the </w:t>
            </w:r>
            <w:r>
              <w:t xml:space="preserve">State’s </w:t>
            </w:r>
            <w:r w:rsidRPr="002B321E">
              <w:t>achievements against the NDS</w:t>
            </w:r>
            <w:r>
              <w:t xml:space="preserve"> policy</w:t>
            </w:r>
            <w:r w:rsidRPr="002B321E">
              <w:t xml:space="preserve"> areas. The actions set out in Inclusive SA are the first steps to improving access and inclusion for people living with disability.</w:t>
            </w:r>
          </w:p>
          <w:p w:rsidR="00BE257E" w:rsidRPr="002B321E" w:rsidRDefault="00BE257E" w:rsidP="00A2338B"/>
        </w:tc>
      </w:tr>
      <w:tr w:rsidR="00BE257E" w:rsidRPr="002B321E" w:rsidTr="00A2338B">
        <w:tc>
          <w:tcPr>
            <w:tcW w:w="1883" w:type="dxa"/>
          </w:tcPr>
          <w:p w:rsidR="00BE257E" w:rsidRPr="003B3D18" w:rsidRDefault="00BE257E" w:rsidP="00A2338B">
            <w:pPr>
              <w:rPr>
                <w:b/>
                <w:i/>
              </w:rPr>
            </w:pPr>
            <w:r w:rsidRPr="003B3D18">
              <w:rPr>
                <w:b/>
                <w:i/>
              </w:rPr>
              <w:t>Disability Discrimination Act 1992</w:t>
            </w:r>
            <w:r w:rsidRPr="003B3D18">
              <w:rPr>
                <w:b/>
              </w:rPr>
              <w:t xml:space="preserve"> and </w:t>
            </w:r>
            <w:r w:rsidRPr="003B3D18">
              <w:rPr>
                <w:b/>
                <w:i/>
              </w:rPr>
              <w:t>Equal Opportunity Act 1984</w:t>
            </w:r>
          </w:p>
          <w:p w:rsidR="00BE257E" w:rsidRPr="003B3D18" w:rsidRDefault="00BE257E" w:rsidP="00A2338B">
            <w:pPr>
              <w:rPr>
                <w:b/>
              </w:rPr>
            </w:pPr>
          </w:p>
        </w:tc>
        <w:tc>
          <w:tcPr>
            <w:tcW w:w="7971" w:type="dxa"/>
          </w:tcPr>
          <w:p w:rsidR="00BE257E" w:rsidRPr="002B321E" w:rsidRDefault="00BE257E" w:rsidP="00A2338B">
            <w:r w:rsidRPr="002B321E">
              <w:t xml:space="preserve">The Commonwealth’s </w:t>
            </w:r>
            <w:r w:rsidRPr="002B321E">
              <w:rPr>
                <w:i/>
              </w:rPr>
              <w:t>Disability Discrimination Act 1992</w:t>
            </w:r>
            <w:r w:rsidRPr="002B321E">
              <w:t xml:space="preserve"> and South Australia’s </w:t>
            </w:r>
            <w:r w:rsidRPr="002B321E">
              <w:rPr>
                <w:i/>
              </w:rPr>
              <w:t>Equal Opportunity Act 1984</w:t>
            </w:r>
            <w:r w:rsidRPr="002B321E">
              <w:t xml:space="preserve"> make disability discrimination unlawful and promote equal rights, opportunities and access for people living with disability. Disability discrimination happens when people living with disability are treated less fairly than people without disability and the discriminator fails to make reasonable adjustments to rectify the situation. It also occurs when people are treated less fairly because they are relatives, friends, carers, co-workers or associates of a person with disability.</w:t>
            </w:r>
          </w:p>
          <w:p w:rsidR="00BE257E" w:rsidRPr="002B321E" w:rsidRDefault="00BE257E" w:rsidP="00A2338B"/>
        </w:tc>
      </w:tr>
    </w:tbl>
    <w:p w:rsidR="00BE257E" w:rsidRDefault="00BE257E" w:rsidP="00BE257E">
      <w:pPr>
        <w:pStyle w:val="Heading3"/>
        <w:spacing w:before="0"/>
        <w:sectPr w:rsidR="00BE257E" w:rsidSect="00A2338B">
          <w:pgSz w:w="11906" w:h="16838"/>
          <w:pgMar w:top="1134" w:right="1134" w:bottom="1134" w:left="1134" w:header="709" w:footer="709" w:gutter="0"/>
          <w:cols w:space="708"/>
          <w:docGrid w:linePitch="360"/>
        </w:sectPr>
      </w:pPr>
    </w:p>
    <w:p w:rsidR="00BE257E" w:rsidRPr="003B3D18" w:rsidRDefault="00BE257E" w:rsidP="00BE257E">
      <w:pPr>
        <w:pStyle w:val="Heading1"/>
        <w:rPr>
          <w:sz w:val="28"/>
        </w:rPr>
      </w:pPr>
      <w:bookmarkStart w:id="10" w:name="_Toc49337321"/>
      <w:r w:rsidRPr="003B3D18">
        <w:rPr>
          <w:sz w:val="28"/>
        </w:rPr>
        <w:t>Our Vision</w:t>
      </w:r>
      <w:bookmarkEnd w:id="10"/>
    </w:p>
    <w:p w:rsidR="00BE257E" w:rsidRDefault="00BE257E" w:rsidP="00BE257E">
      <w:pPr>
        <w:spacing w:after="0"/>
      </w:pPr>
      <w:r>
        <w:t>The State vision is ‘</w:t>
      </w:r>
      <w:r w:rsidRPr="00EB60D9">
        <w:rPr>
          <w:b/>
          <w:i/>
        </w:rPr>
        <w:t>an accessible and inclusive South Australia based on fairness and respe</w:t>
      </w:r>
      <w:r>
        <w:rPr>
          <w:b/>
          <w:i/>
        </w:rPr>
        <w:t>ct’</w:t>
      </w:r>
      <w:r>
        <w:t>. At Wakefield Regional Council we intend to bring these themes to life through local actions, supported by appropriate levels of consultation and collaboration with key stakeholders.</w:t>
      </w:r>
    </w:p>
    <w:p w:rsidR="00BE257E" w:rsidRDefault="00BE257E" w:rsidP="00BE257E">
      <w:pPr>
        <w:spacing w:after="0"/>
      </w:pPr>
    </w:p>
    <w:p w:rsidR="00BE257E" w:rsidRDefault="00BE257E" w:rsidP="00BE257E">
      <w:pPr>
        <w:spacing w:after="0"/>
      </w:pPr>
      <w:r>
        <w:t>At the time of drafting this plan, Council was developing Wakefield 2030 – the community’s strategic plan for the coming 10 years. Although yet to be adopted, the strong themes emerging are:</w:t>
      </w:r>
    </w:p>
    <w:p w:rsidR="00BE257E" w:rsidRDefault="00BE257E" w:rsidP="00BE257E">
      <w:pPr>
        <w:spacing w:after="0"/>
      </w:pPr>
    </w:p>
    <w:p w:rsidR="00BE257E" w:rsidRDefault="00BE257E" w:rsidP="00BE257E">
      <w:pPr>
        <w:pStyle w:val="ListParagraph"/>
        <w:numPr>
          <w:ilvl w:val="0"/>
          <w:numId w:val="23"/>
        </w:numPr>
        <w:spacing w:after="0"/>
      </w:pPr>
      <w:r w:rsidRPr="00B1611E">
        <w:rPr>
          <w:b/>
        </w:rPr>
        <w:t>Liveable communities:</w:t>
      </w:r>
      <w:r>
        <w:t xml:space="preserve"> where spaces and places enhance quality of life. People wanted to feel safe, connected and included, supported by appropriate community assets and to live in a healthy region.</w:t>
      </w:r>
    </w:p>
    <w:p w:rsidR="00BE257E" w:rsidRDefault="00BE257E" w:rsidP="00BE257E">
      <w:pPr>
        <w:pStyle w:val="ListParagraph"/>
        <w:spacing w:after="0"/>
        <w:ind w:left="360"/>
      </w:pPr>
    </w:p>
    <w:p w:rsidR="00BE257E" w:rsidRDefault="00BE257E" w:rsidP="00BE257E">
      <w:pPr>
        <w:pStyle w:val="ListParagraph"/>
        <w:numPr>
          <w:ilvl w:val="0"/>
          <w:numId w:val="23"/>
        </w:numPr>
        <w:spacing w:after="0"/>
      </w:pPr>
      <w:r w:rsidRPr="00B1611E">
        <w:rPr>
          <w:b/>
        </w:rPr>
        <w:t>Thriving region:</w:t>
      </w:r>
      <w:r>
        <w:t xml:space="preserve"> where there is growth and prosperity, with a diverse, strong and sustainable economic future, a growing population and new opportunities for current and future residents, industries and businesses.</w:t>
      </w:r>
    </w:p>
    <w:p w:rsidR="00BE257E" w:rsidRDefault="00BE257E" w:rsidP="00BE257E">
      <w:pPr>
        <w:pStyle w:val="ListParagraph"/>
        <w:spacing w:after="0"/>
        <w:ind w:left="360"/>
      </w:pPr>
    </w:p>
    <w:p w:rsidR="00BE257E" w:rsidRDefault="00BE257E" w:rsidP="00BE257E">
      <w:pPr>
        <w:pStyle w:val="ListParagraph"/>
        <w:numPr>
          <w:ilvl w:val="0"/>
          <w:numId w:val="23"/>
        </w:numPr>
        <w:spacing w:after="0"/>
      </w:pPr>
      <w:r w:rsidRPr="00B1611E">
        <w:rPr>
          <w:b/>
        </w:rPr>
        <w:t>Sustainable future:</w:t>
      </w:r>
      <w:r>
        <w:t xml:space="preserve"> where we all tread lightly on the environment, protect our natural treasures and show environmental leadership that considers the generations to come.</w:t>
      </w:r>
    </w:p>
    <w:p w:rsidR="00BE257E" w:rsidRDefault="00BE257E" w:rsidP="00BE257E">
      <w:pPr>
        <w:spacing w:after="0"/>
      </w:pPr>
    </w:p>
    <w:p w:rsidR="00BE257E" w:rsidRDefault="00BE257E" w:rsidP="00BE257E">
      <w:pPr>
        <w:spacing w:after="0"/>
      </w:pPr>
      <w:r>
        <w:t xml:space="preserve">Through community forums for Wakefield 2030, the community expressed a desire for events and activities that would be inclusive and promote a strong sense of pride and connectedness. Feedback also highlighted community expectations around quality infrastructure provision across the Council area, including roads, buildings and facilities. </w:t>
      </w:r>
    </w:p>
    <w:p w:rsidR="00BE257E" w:rsidRDefault="00BE257E" w:rsidP="00BE257E">
      <w:pPr>
        <w:spacing w:after="0"/>
      </w:pPr>
    </w:p>
    <w:p w:rsidR="00BE257E" w:rsidRDefault="00BE257E" w:rsidP="00BE257E">
      <w:pPr>
        <w:spacing w:after="0"/>
      </w:pPr>
      <w:r>
        <w:t xml:space="preserve">The Wakefield 2030 feedback reflects the State vision and, as the plan is finalised, there will be alignment with the actions within this </w:t>
      </w:r>
      <w:r w:rsidRPr="00F507CC">
        <w:t>Dis</w:t>
      </w:r>
      <w:r>
        <w:t>ability Access &amp; Inclusion Plan.</w:t>
      </w: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Pr="00D80633" w:rsidRDefault="00BE257E" w:rsidP="00BE257E">
      <w:pPr>
        <w:spacing w:after="0"/>
      </w:pPr>
    </w:p>
    <w:p w:rsidR="00BE257E" w:rsidRPr="00D80633" w:rsidRDefault="00BE257E" w:rsidP="00BE257E">
      <w:pPr>
        <w:spacing w:after="0"/>
      </w:pPr>
    </w:p>
    <w:p w:rsidR="00BE257E" w:rsidRPr="00D80633" w:rsidRDefault="00BE257E" w:rsidP="00BE257E">
      <w:pPr>
        <w:spacing w:after="0"/>
      </w:pPr>
    </w:p>
    <w:p w:rsidR="00BE257E" w:rsidRDefault="00BE257E" w:rsidP="00BE257E">
      <w:pPr>
        <w:spacing w:after="0"/>
      </w:pPr>
    </w:p>
    <w:p w:rsidR="00BE257E" w:rsidRPr="002B321E" w:rsidRDefault="00BE257E" w:rsidP="00BE257E">
      <w:pPr>
        <w:spacing w:after="0"/>
        <w:rPr>
          <w:bCs/>
          <w:highlight w:val="yellow"/>
        </w:rPr>
      </w:pPr>
    </w:p>
    <w:p w:rsidR="00BE257E" w:rsidRPr="002B321E" w:rsidRDefault="00BE257E" w:rsidP="00BE257E">
      <w:pPr>
        <w:spacing w:after="120"/>
        <w:rPr>
          <w:b/>
          <w:bCs/>
        </w:rPr>
      </w:pPr>
    </w:p>
    <w:p w:rsidR="00BE257E" w:rsidRDefault="00BE257E" w:rsidP="00BE257E">
      <w:pPr>
        <w:pStyle w:val="Heading1"/>
        <w:rPr>
          <w:sz w:val="28"/>
        </w:rPr>
        <w:sectPr w:rsidR="00BE257E" w:rsidSect="00A2338B">
          <w:pgSz w:w="11906" w:h="16838"/>
          <w:pgMar w:top="1134" w:right="1134" w:bottom="1134" w:left="1134" w:header="709" w:footer="709" w:gutter="0"/>
          <w:cols w:space="708"/>
          <w:docGrid w:linePitch="360"/>
        </w:sectPr>
      </w:pPr>
    </w:p>
    <w:p w:rsidR="00BE257E" w:rsidRPr="003B3D18" w:rsidRDefault="00BE257E" w:rsidP="00BE257E">
      <w:pPr>
        <w:pStyle w:val="Heading1"/>
        <w:rPr>
          <w:sz w:val="28"/>
        </w:rPr>
      </w:pPr>
      <w:bookmarkStart w:id="11" w:name="_Toc49337322"/>
      <w:r w:rsidRPr="003B3D18">
        <w:rPr>
          <w:sz w:val="28"/>
        </w:rPr>
        <w:t>Relationship to other Council policies, strategies, frameworks</w:t>
      </w:r>
      <w:bookmarkEnd w:id="11"/>
    </w:p>
    <w:p w:rsidR="00BE257E" w:rsidRDefault="00BE257E" w:rsidP="00BE257E">
      <w:pPr>
        <w:spacing w:after="0"/>
      </w:pPr>
      <w:r>
        <w:t xml:space="preserve">How this plan fits within Council’s planning </w:t>
      </w:r>
      <w:proofErr w:type="gramStart"/>
      <w:r>
        <w:t>framework:</w:t>
      </w:r>
      <w:proofErr w:type="gramEnd"/>
    </w:p>
    <w:p w:rsidR="00BE257E" w:rsidRDefault="00BE257E" w:rsidP="00BE257E">
      <w:pPr>
        <w:spacing w:after="0"/>
      </w:pPr>
    </w:p>
    <w:p w:rsidR="00BE257E" w:rsidRDefault="00BE257E" w:rsidP="00BE257E">
      <w:pPr>
        <w:spacing w:after="0"/>
      </w:pPr>
    </w:p>
    <w:p w:rsidR="00BE257E" w:rsidRDefault="00BE257E" w:rsidP="00BE257E">
      <w:pPr>
        <w:spacing w:after="0"/>
        <w:ind w:left="-142"/>
        <w:rPr>
          <w:b/>
          <w:bCs/>
          <w:noProof/>
          <w:lang w:eastAsia="en-AU"/>
        </w:rPr>
      </w:pPr>
      <w:r>
        <w:rPr>
          <w:noProof/>
          <w:lang w:eastAsia="en-AU"/>
        </w:rPr>
        <mc:AlternateContent>
          <mc:Choice Requires="wps">
            <w:drawing>
              <wp:anchor distT="0" distB="0" distL="114300" distR="114300" simplePos="0" relativeHeight="251670528" behindDoc="0" locked="0" layoutInCell="1" allowOverlap="1" wp14:anchorId="2430FAEE" wp14:editId="0617522F">
                <wp:simplePos x="0" y="0"/>
                <wp:positionH relativeFrom="column">
                  <wp:posOffset>4503610</wp:posOffset>
                </wp:positionH>
                <wp:positionV relativeFrom="paragraph">
                  <wp:posOffset>68580</wp:posOffset>
                </wp:positionV>
                <wp:extent cx="1852295" cy="4356735"/>
                <wp:effectExtent l="0" t="0" r="14605" b="24765"/>
                <wp:wrapNone/>
                <wp:docPr id="16" name="Pentagon 16"/>
                <wp:cNvGraphicFramePr/>
                <a:graphic xmlns:a="http://schemas.openxmlformats.org/drawingml/2006/main">
                  <a:graphicData uri="http://schemas.microsoft.com/office/word/2010/wordprocessingShape">
                    <wps:wsp>
                      <wps:cNvSpPr/>
                      <wps:spPr>
                        <a:xfrm rot="10800000">
                          <a:off x="0" y="0"/>
                          <a:ext cx="1852295" cy="4356735"/>
                        </a:xfrm>
                        <a:prstGeom prst="homePlat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A1B3F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26" type="#_x0000_t15" style="position:absolute;margin-left:354.6pt;margin-top:5.4pt;width:145.85pt;height:343.05pt;rotation:18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" adj="10800" filled="f" strokecolor="#d8d8d8 [2732]" strokeweight="1pt"/>
            </w:pict>
          </mc:Fallback>
        </mc:AlternateContent>
      </w:r>
      <w:r>
        <w:rPr>
          <w:noProof/>
          <w:lang w:eastAsia="en-AU"/>
        </w:rPr>
        <mc:AlternateContent>
          <mc:Choice Requires="wps">
            <w:drawing>
              <wp:anchor distT="0" distB="0" distL="114300" distR="114300" simplePos="0" relativeHeight="251671552" behindDoc="1" locked="0" layoutInCell="1" allowOverlap="1" wp14:anchorId="47B880C2" wp14:editId="0C306859">
                <wp:simplePos x="0" y="0"/>
                <wp:positionH relativeFrom="column">
                  <wp:posOffset>5082540</wp:posOffset>
                </wp:positionH>
                <wp:positionV relativeFrom="paragraph">
                  <wp:posOffset>948055</wp:posOffset>
                </wp:positionV>
                <wp:extent cx="1209675" cy="272669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209675" cy="2726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38B" w:rsidRPr="003B3D18" w:rsidRDefault="00A2338B" w:rsidP="00BE257E">
                            <w:pPr>
                              <w:rPr>
                                <w:i/>
                                <w:lang w:val="en-US"/>
                              </w:rPr>
                            </w:pPr>
                            <w:r w:rsidRPr="003B3D18">
                              <w:rPr>
                                <w:b/>
                                <w:lang w:val="en-US"/>
                              </w:rPr>
                              <w:t xml:space="preserve">Policies and codes – </w:t>
                            </w:r>
                            <w:r w:rsidRPr="003B3D18">
                              <w:rPr>
                                <w:i/>
                                <w:lang w:val="en-US"/>
                              </w:rPr>
                              <w:t xml:space="preserve">e.g. codes of conduct for Council Members and staff, community engagement policy, </w:t>
                            </w:r>
                            <w:r w:rsidRPr="003B3D18">
                              <w:rPr>
                                <w:i/>
                              </w:rPr>
                              <w:t>Child and other vulnerable people safe environments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80C2" id="Text Box 17" o:spid="_x0000_s1027" type="#_x0000_t202" style="position:absolute;left:0;text-align:left;margin-left:400.2pt;margin-top:74.65pt;width:95.25pt;height:21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" fillcolor="white [3201]" stroked="f" strokeweight=".5pt">
                <v:textbox>
                  <w:txbxContent>
                    <w:p w:rsidR="00A2338B" w:rsidRPr="003B3D18" w:rsidRDefault="00A2338B" w:rsidP="00BE257E">
                      <w:pPr>
                        <w:rPr>
                          <w:i/>
                          <w:lang w:val="en-US"/>
                        </w:rPr>
                      </w:pPr>
                      <w:r w:rsidRPr="003B3D18">
                        <w:rPr>
                          <w:b/>
                          <w:lang w:val="en-US"/>
                        </w:rPr>
                        <w:t xml:space="preserve">Policies and codes – </w:t>
                      </w:r>
                      <w:r w:rsidRPr="003B3D18">
                        <w:rPr>
                          <w:i/>
                          <w:lang w:val="en-US"/>
                        </w:rPr>
                        <w:t xml:space="preserve">e.g. codes of conduct for Council Members and staff, community engagement policy, </w:t>
                      </w:r>
                      <w:r w:rsidRPr="003B3D18">
                        <w:rPr>
                          <w:i/>
                        </w:rPr>
                        <w:t>Child and other vulnerable people safe environments policy</w:t>
                      </w: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381FD7F4" wp14:editId="38AC7944">
                <wp:simplePos x="0" y="0"/>
                <wp:positionH relativeFrom="column">
                  <wp:posOffset>2390775</wp:posOffset>
                </wp:positionH>
                <wp:positionV relativeFrom="paragraph">
                  <wp:posOffset>2896870</wp:posOffset>
                </wp:positionV>
                <wp:extent cx="0" cy="269240"/>
                <wp:effectExtent l="133350" t="0" r="57150" b="54610"/>
                <wp:wrapNone/>
                <wp:docPr id="11" name="Straight Arrow Connector 11"/>
                <wp:cNvGraphicFramePr/>
                <a:graphic xmlns:a="http://schemas.openxmlformats.org/drawingml/2006/main">
                  <a:graphicData uri="http://schemas.microsoft.com/office/word/2010/wordprocessingShape">
                    <wps:wsp>
                      <wps:cNvCnPr/>
                      <wps:spPr>
                        <a:xfrm>
                          <a:off x="0" y="0"/>
                          <a:ext cx="0" cy="269240"/>
                        </a:xfrm>
                        <a:prstGeom prst="straightConnector1">
                          <a:avLst/>
                        </a:prstGeom>
                        <a:ln w="38100">
                          <a:solidFill>
                            <a:schemeClr val="bg1">
                              <a:lumMod val="8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8BB1E" id="_x0000_t32" coordsize="21600,21600" o:spt="32" o:oned="t" path="m,l21600,21600e" filled="f">
                <v:path arrowok="t" fillok="f" o:connecttype="none"/>
                <o:lock v:ext="edit" shapetype="t"/>
              </v:shapetype>
              <v:shape id="Straight Arrow Connector 11" o:spid="_x0000_s1026" type="#_x0000_t32" style="position:absolute;margin-left:188.25pt;margin-top:228.1pt;width:0;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" strokecolor="#d8d8d8 [2732]" strokeweight="3pt">
                <v:stroke endarrow="open" joinstyle="miter"/>
              </v:shape>
            </w:pict>
          </mc:Fallback>
        </mc:AlternateContent>
      </w:r>
      <w:r>
        <w:rPr>
          <w:noProof/>
          <w:lang w:eastAsia="en-AU"/>
        </w:rPr>
        <mc:AlternateContent>
          <mc:Choice Requires="wps">
            <w:drawing>
              <wp:anchor distT="0" distB="0" distL="114300" distR="114300" simplePos="0" relativeHeight="251666432" behindDoc="0" locked="0" layoutInCell="1" allowOverlap="1" wp14:anchorId="4BB5066F" wp14:editId="7AC4BD44">
                <wp:simplePos x="0" y="0"/>
                <wp:positionH relativeFrom="column">
                  <wp:posOffset>1421765</wp:posOffset>
                </wp:positionH>
                <wp:positionV relativeFrom="paragraph">
                  <wp:posOffset>2874010</wp:posOffset>
                </wp:positionV>
                <wp:extent cx="0" cy="269240"/>
                <wp:effectExtent l="133350" t="0" r="57150" b="54610"/>
                <wp:wrapNone/>
                <wp:docPr id="9" name="Straight Arrow Connector 9"/>
                <wp:cNvGraphicFramePr/>
                <a:graphic xmlns:a="http://schemas.openxmlformats.org/drawingml/2006/main">
                  <a:graphicData uri="http://schemas.microsoft.com/office/word/2010/wordprocessingShape">
                    <wps:wsp>
                      <wps:cNvCnPr/>
                      <wps:spPr>
                        <a:xfrm>
                          <a:off x="0" y="0"/>
                          <a:ext cx="0" cy="269240"/>
                        </a:xfrm>
                        <a:prstGeom prst="straightConnector1">
                          <a:avLst/>
                        </a:prstGeom>
                        <a:ln w="38100">
                          <a:solidFill>
                            <a:schemeClr val="bg1">
                              <a:lumMod val="8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002CF" id="Straight Arrow Connector 9" o:spid="_x0000_s1026" type="#_x0000_t32" style="position:absolute;margin-left:111.95pt;margin-top:226.3pt;width:0;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" strokecolor="#d8d8d8 [2732]" strokeweight="3pt">
                <v:stroke endarrow="open" joinstyle="miter"/>
              </v:shape>
            </w:pict>
          </mc:Fallback>
        </mc:AlternateContent>
      </w:r>
      <w:r>
        <w:rPr>
          <w:noProof/>
          <w:lang w:eastAsia="en-AU"/>
        </w:rPr>
        <mc:AlternateContent>
          <mc:Choice Requires="wps">
            <w:drawing>
              <wp:anchor distT="0" distB="0" distL="114300" distR="114300" simplePos="0" relativeHeight="251667456" behindDoc="0" locked="0" layoutInCell="1" allowOverlap="1" wp14:anchorId="689DDDF3" wp14:editId="0B58A40C">
                <wp:simplePos x="0" y="0"/>
                <wp:positionH relativeFrom="column">
                  <wp:posOffset>462915</wp:posOffset>
                </wp:positionH>
                <wp:positionV relativeFrom="paragraph">
                  <wp:posOffset>2874010</wp:posOffset>
                </wp:positionV>
                <wp:extent cx="0" cy="269240"/>
                <wp:effectExtent l="133350" t="0" r="57150" b="54610"/>
                <wp:wrapNone/>
                <wp:docPr id="10" name="Straight Arrow Connector 10"/>
                <wp:cNvGraphicFramePr/>
                <a:graphic xmlns:a="http://schemas.openxmlformats.org/drawingml/2006/main">
                  <a:graphicData uri="http://schemas.microsoft.com/office/word/2010/wordprocessingShape">
                    <wps:wsp>
                      <wps:cNvCnPr/>
                      <wps:spPr>
                        <a:xfrm>
                          <a:off x="0" y="0"/>
                          <a:ext cx="0" cy="269240"/>
                        </a:xfrm>
                        <a:prstGeom prst="straightConnector1">
                          <a:avLst/>
                        </a:prstGeom>
                        <a:ln w="38100">
                          <a:solidFill>
                            <a:schemeClr val="bg1">
                              <a:lumMod val="8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F62EC" id="Straight Arrow Connector 10" o:spid="_x0000_s1026" type="#_x0000_t32" style="position:absolute;margin-left:36.45pt;margin-top:226.3pt;width:0;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" strokecolor="#d8d8d8 [2732]" strokeweight="3pt">
                <v:stroke endarrow="open" joinstyle="miter"/>
              </v:shape>
            </w:pict>
          </mc:Fallback>
        </mc:AlternateContent>
      </w:r>
      <w:r>
        <w:rPr>
          <w:noProof/>
          <w:lang w:eastAsia="en-AU"/>
        </w:rPr>
        <mc:AlternateContent>
          <mc:Choice Requires="wps">
            <w:drawing>
              <wp:anchor distT="0" distB="0" distL="114300" distR="114300" simplePos="0" relativeHeight="251669504" behindDoc="0" locked="0" layoutInCell="1" allowOverlap="1" wp14:anchorId="629A21FF" wp14:editId="4E1711F9">
                <wp:simplePos x="0" y="0"/>
                <wp:positionH relativeFrom="column">
                  <wp:posOffset>3340431</wp:posOffset>
                </wp:positionH>
                <wp:positionV relativeFrom="paragraph">
                  <wp:posOffset>2874010</wp:posOffset>
                </wp:positionV>
                <wp:extent cx="0" cy="269240"/>
                <wp:effectExtent l="133350" t="0" r="57150" b="54610"/>
                <wp:wrapNone/>
                <wp:docPr id="12" name="Straight Arrow Connector 12"/>
                <wp:cNvGraphicFramePr/>
                <a:graphic xmlns:a="http://schemas.openxmlformats.org/drawingml/2006/main">
                  <a:graphicData uri="http://schemas.microsoft.com/office/word/2010/wordprocessingShape">
                    <wps:wsp>
                      <wps:cNvCnPr/>
                      <wps:spPr>
                        <a:xfrm>
                          <a:off x="0" y="0"/>
                          <a:ext cx="0" cy="269240"/>
                        </a:xfrm>
                        <a:prstGeom prst="straightConnector1">
                          <a:avLst/>
                        </a:prstGeom>
                        <a:ln w="38100">
                          <a:solidFill>
                            <a:schemeClr val="bg1">
                              <a:lumMod val="8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36ADA" id="Straight Arrow Connector 12" o:spid="_x0000_s1026" type="#_x0000_t32" style="position:absolute;margin-left:263.05pt;margin-top:226.3pt;width:0;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" strokecolor="#d8d8d8 [2732]" strokeweight="3pt">
                <v:stroke endarrow="open" joinstyle="miter"/>
              </v:shape>
            </w:pict>
          </mc:Fallback>
        </mc:AlternateContent>
      </w:r>
      <w:r>
        <w:rPr>
          <w:noProof/>
          <w:lang w:eastAsia="en-AU"/>
        </w:rPr>
        <mc:AlternateContent>
          <mc:Choice Requires="wps">
            <w:drawing>
              <wp:anchor distT="0" distB="0" distL="114300" distR="114300" simplePos="0" relativeHeight="251665408" behindDoc="0" locked="0" layoutInCell="1" allowOverlap="1" wp14:anchorId="66194B3B" wp14:editId="7368051A">
                <wp:simplePos x="0" y="0"/>
                <wp:positionH relativeFrom="column">
                  <wp:posOffset>3422981</wp:posOffset>
                </wp:positionH>
                <wp:positionV relativeFrom="paragraph">
                  <wp:posOffset>1363345</wp:posOffset>
                </wp:positionV>
                <wp:extent cx="0" cy="269240"/>
                <wp:effectExtent l="133350" t="0" r="57150" b="54610"/>
                <wp:wrapNone/>
                <wp:docPr id="8" name="Straight Arrow Connector 8"/>
                <wp:cNvGraphicFramePr/>
                <a:graphic xmlns:a="http://schemas.openxmlformats.org/drawingml/2006/main">
                  <a:graphicData uri="http://schemas.microsoft.com/office/word/2010/wordprocessingShape">
                    <wps:wsp>
                      <wps:cNvCnPr/>
                      <wps:spPr>
                        <a:xfrm>
                          <a:off x="0" y="0"/>
                          <a:ext cx="0" cy="269240"/>
                        </a:xfrm>
                        <a:prstGeom prst="straightConnector1">
                          <a:avLst/>
                        </a:prstGeom>
                        <a:ln w="38100">
                          <a:solidFill>
                            <a:schemeClr val="bg1">
                              <a:lumMod val="8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E3B3E1" id="Straight Arrow Connector 8" o:spid="_x0000_s1026" type="#_x0000_t32" style="position:absolute;margin-left:269.55pt;margin-top:107.35pt;width:0;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" strokecolor="#d8d8d8 [2732]" strokeweight="3pt">
                <v:stroke endarrow="open" joinstyle="miter"/>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8989B25" wp14:editId="1184DF71">
                <wp:simplePos x="0" y="0"/>
                <wp:positionH relativeFrom="column">
                  <wp:posOffset>1443990</wp:posOffset>
                </wp:positionH>
                <wp:positionV relativeFrom="paragraph">
                  <wp:posOffset>1421765</wp:posOffset>
                </wp:positionV>
                <wp:extent cx="0" cy="269240"/>
                <wp:effectExtent l="133350" t="0" r="57150" b="54610"/>
                <wp:wrapNone/>
                <wp:docPr id="7" name="Straight Arrow Connector 7"/>
                <wp:cNvGraphicFramePr/>
                <a:graphic xmlns:a="http://schemas.openxmlformats.org/drawingml/2006/main">
                  <a:graphicData uri="http://schemas.microsoft.com/office/word/2010/wordprocessingShape">
                    <wps:wsp>
                      <wps:cNvCnPr/>
                      <wps:spPr>
                        <a:xfrm>
                          <a:off x="0" y="0"/>
                          <a:ext cx="0" cy="269240"/>
                        </a:xfrm>
                        <a:prstGeom prst="straightConnector1">
                          <a:avLst/>
                        </a:prstGeom>
                        <a:ln w="38100">
                          <a:solidFill>
                            <a:schemeClr val="bg1">
                              <a:lumMod val="8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031C7" id="Straight Arrow Connector 7" o:spid="_x0000_s1026" type="#_x0000_t32" style="position:absolute;margin-left:113.7pt;margin-top:111.95pt;width:0;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" strokecolor="#d8d8d8 [2732]" strokeweight="3pt">
                <v:stroke endarrow="open" joinstyle="miter"/>
              </v:shape>
            </w:pict>
          </mc:Fallback>
        </mc:AlternateContent>
      </w:r>
      <w:r>
        <w:rPr>
          <w:noProof/>
          <w:lang w:eastAsia="en-AU"/>
        </w:rPr>
        <w:drawing>
          <wp:inline distT="0" distB="0" distL="0" distR="0" wp14:anchorId="317CB56A" wp14:editId="1848624D">
            <wp:extent cx="4395788" cy="4404995"/>
            <wp:effectExtent l="38100" t="38100" r="62230" b="146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E257E" w:rsidRDefault="00BE257E" w:rsidP="00BE257E">
      <w:pPr>
        <w:spacing w:after="0"/>
        <w:rPr>
          <w:b/>
          <w:bCs/>
          <w:highlight w:val="yellow"/>
        </w:rPr>
      </w:pPr>
    </w:p>
    <w:p w:rsidR="00BE257E" w:rsidRDefault="00BE257E" w:rsidP="00BE257E">
      <w:pPr>
        <w:spacing w:after="0"/>
        <w:rPr>
          <w:b/>
          <w:bCs/>
          <w:highlight w:val="yellow"/>
        </w:rPr>
      </w:pPr>
    </w:p>
    <w:p w:rsidR="00BE257E" w:rsidRDefault="00BE257E" w:rsidP="00BE257E">
      <w:pPr>
        <w:spacing w:after="0"/>
        <w:rPr>
          <w:b/>
          <w:bCs/>
          <w:highlight w:val="yellow"/>
        </w:rPr>
      </w:pPr>
    </w:p>
    <w:p w:rsidR="00BE257E" w:rsidRDefault="00BE257E" w:rsidP="00BE257E">
      <w:pPr>
        <w:spacing w:after="0"/>
        <w:rPr>
          <w:bCs/>
        </w:rPr>
      </w:pPr>
      <w:r>
        <w:rPr>
          <w:bCs/>
        </w:rPr>
        <w:t>.</w:t>
      </w:r>
    </w:p>
    <w:p w:rsidR="00BE257E" w:rsidRDefault="00BE257E" w:rsidP="00BE257E">
      <w:pPr>
        <w:spacing w:after="0"/>
        <w:rPr>
          <w:bCs/>
        </w:rPr>
      </w:pPr>
    </w:p>
    <w:p w:rsidR="00BE257E" w:rsidRDefault="00BE257E" w:rsidP="00BE257E">
      <w:pPr>
        <w:spacing w:after="0"/>
        <w:rPr>
          <w:bCs/>
        </w:rPr>
      </w:pPr>
    </w:p>
    <w:p w:rsidR="00BE257E" w:rsidRDefault="00BE257E" w:rsidP="00BE257E">
      <w:pPr>
        <w:spacing w:after="0"/>
        <w:rPr>
          <w:bCs/>
        </w:rPr>
      </w:pPr>
    </w:p>
    <w:p w:rsidR="00BE257E" w:rsidRPr="00C75CD6" w:rsidRDefault="00BE257E" w:rsidP="00BE257E">
      <w:pPr>
        <w:spacing w:after="0"/>
        <w:rPr>
          <w:bCs/>
        </w:rPr>
      </w:pPr>
    </w:p>
    <w:p w:rsidR="00BE257E" w:rsidRPr="002B321E" w:rsidRDefault="00BE257E" w:rsidP="00BE257E">
      <w:pPr>
        <w:spacing w:after="0"/>
        <w:rPr>
          <w:b/>
          <w:bCs/>
          <w:highlight w:val="yellow"/>
        </w:rPr>
        <w:sectPr w:rsidR="00BE257E" w:rsidRPr="002B321E" w:rsidSect="00A2338B">
          <w:pgSz w:w="11906" w:h="16838"/>
          <w:pgMar w:top="1134" w:right="1134" w:bottom="1134" w:left="1134" w:header="709" w:footer="709" w:gutter="0"/>
          <w:cols w:space="708"/>
          <w:docGrid w:linePitch="360"/>
        </w:sectPr>
      </w:pPr>
    </w:p>
    <w:p w:rsidR="00BE257E" w:rsidRDefault="00BE257E" w:rsidP="00BE257E">
      <w:pPr>
        <w:pStyle w:val="Heading1"/>
        <w:rPr>
          <w:color w:val="0A5077"/>
          <w:sz w:val="28"/>
          <w:szCs w:val="24"/>
        </w:rPr>
      </w:pPr>
      <w:bookmarkStart w:id="12" w:name="_Toc49337323"/>
    </w:p>
    <w:p w:rsidR="00BE257E" w:rsidRPr="003B3D18" w:rsidRDefault="00BE257E" w:rsidP="00BE257E">
      <w:pPr>
        <w:pStyle w:val="Heading1"/>
        <w:rPr>
          <w:sz w:val="28"/>
          <w:szCs w:val="24"/>
        </w:rPr>
      </w:pPr>
      <w:r w:rsidRPr="003B3D18">
        <w:rPr>
          <w:sz w:val="28"/>
          <w:szCs w:val="24"/>
        </w:rPr>
        <w:t>Our Disability Access &amp; Inclusion Actions</w:t>
      </w:r>
      <w:bookmarkEnd w:id="12"/>
    </w:p>
    <w:p w:rsidR="00BE257E" w:rsidRPr="002B321E" w:rsidRDefault="00BE257E" w:rsidP="00BE257E">
      <w:pPr>
        <w:spacing w:after="0"/>
      </w:pPr>
      <w:r w:rsidRPr="002B321E">
        <w:t xml:space="preserve">Wakefield Regional Council’s Disability Access and Inclusion Plan is </w:t>
      </w:r>
      <w:r>
        <w:t>structured</w:t>
      </w:r>
      <w:r w:rsidRPr="002B321E">
        <w:t xml:space="preserve"> around the themes and priority areas of the </w:t>
      </w:r>
      <w:r w:rsidRPr="002B321E">
        <w:rPr>
          <w:b/>
          <w:i/>
        </w:rPr>
        <w:t>Inclusive SA: State Disability Inclusion Plan 2019–2023</w:t>
      </w:r>
      <w:r w:rsidRPr="002B321E">
        <w:t xml:space="preserve">. These themes and priority areas </w:t>
      </w:r>
      <w:r>
        <w:t>are shown</w:t>
      </w:r>
      <w:r w:rsidRPr="002B321E">
        <w:t xml:space="preserve"> on the following pages. </w:t>
      </w:r>
    </w:p>
    <w:p w:rsidR="00BE257E" w:rsidRDefault="00BE257E" w:rsidP="00BE257E">
      <w:pPr>
        <w:spacing w:after="0"/>
      </w:pPr>
    </w:p>
    <w:p w:rsidR="00BE257E" w:rsidRDefault="00BE257E" w:rsidP="00BE257E">
      <w:pPr>
        <w:spacing w:after="0"/>
      </w:pPr>
      <w:r w:rsidRPr="00085C11">
        <w:t xml:space="preserve">This plan provides a whole-of-Council approach to ensure equitable access and inclusion in relation to services, assets, information and decision making. It also seeks to guide Council decision making in relation to investment in </w:t>
      </w:r>
      <w:r>
        <w:t xml:space="preserve">infrastructure, </w:t>
      </w:r>
      <w:r w:rsidRPr="00085C11">
        <w:t xml:space="preserve">facilities and services. </w:t>
      </w:r>
    </w:p>
    <w:p w:rsidR="00BE257E" w:rsidRPr="00085C11" w:rsidRDefault="00BE257E" w:rsidP="00BE257E">
      <w:pPr>
        <w:spacing w:after="0"/>
      </w:pPr>
    </w:p>
    <w:p w:rsidR="00BE257E" w:rsidRPr="002B321E" w:rsidRDefault="00BE257E" w:rsidP="00BE257E">
      <w:pPr>
        <w:spacing w:after="0"/>
      </w:pPr>
      <w:r>
        <w:t xml:space="preserve">Our draft actions were finalised after consultation with the Wakefield community, as described on page 22. The community feedback was used to plot </w:t>
      </w:r>
      <w:r w:rsidRPr="002B321E">
        <w:t xml:space="preserve">actions over a five-year horizon </w:t>
      </w:r>
      <w:r>
        <w:t>within the following timeframes</w:t>
      </w:r>
      <w:r w:rsidRPr="002B321E">
        <w:t>:</w:t>
      </w:r>
    </w:p>
    <w:p w:rsidR="00BE257E" w:rsidRPr="002B321E" w:rsidRDefault="00BE257E" w:rsidP="00BE257E">
      <w:pPr>
        <w:pStyle w:val="ListParagraph"/>
        <w:numPr>
          <w:ilvl w:val="0"/>
          <w:numId w:val="16"/>
        </w:numPr>
        <w:spacing w:after="0"/>
      </w:pPr>
      <w:r w:rsidRPr="002B321E">
        <w:t>Short term – first year of the plan</w:t>
      </w:r>
      <w:r>
        <w:t xml:space="preserve"> to end of 2021</w:t>
      </w:r>
      <w:r w:rsidRPr="002B321E">
        <w:t>;</w:t>
      </w:r>
    </w:p>
    <w:p w:rsidR="00BE257E" w:rsidRPr="002B321E" w:rsidRDefault="00BE257E" w:rsidP="00BE257E">
      <w:pPr>
        <w:pStyle w:val="ListParagraph"/>
        <w:numPr>
          <w:ilvl w:val="0"/>
          <w:numId w:val="16"/>
        </w:numPr>
        <w:spacing w:after="0"/>
      </w:pPr>
      <w:r>
        <w:t>Medium term – 2022 and 2023</w:t>
      </w:r>
      <w:r w:rsidRPr="002B321E">
        <w:t>;</w:t>
      </w:r>
    </w:p>
    <w:p w:rsidR="00BE257E" w:rsidRPr="002B321E" w:rsidRDefault="00BE257E" w:rsidP="00BE257E">
      <w:pPr>
        <w:pStyle w:val="ListParagraph"/>
        <w:numPr>
          <w:ilvl w:val="0"/>
          <w:numId w:val="16"/>
        </w:numPr>
        <w:spacing w:after="0"/>
      </w:pPr>
      <w:r w:rsidRPr="002B321E">
        <w:t xml:space="preserve">Long term – </w:t>
      </w:r>
      <w:r>
        <w:t>2024 and 2025</w:t>
      </w:r>
      <w:r w:rsidRPr="002B321E">
        <w:t>.</w:t>
      </w:r>
    </w:p>
    <w:p w:rsidR="00BE257E" w:rsidRDefault="00BE257E" w:rsidP="00BE257E">
      <w:pPr>
        <w:spacing w:after="0"/>
      </w:pPr>
    </w:p>
    <w:p w:rsidR="00BE257E" w:rsidRDefault="00BE257E" w:rsidP="00BE257E">
      <w:pPr>
        <w:spacing w:after="0"/>
      </w:pPr>
      <w:r>
        <w:t>The COVID-19 restrictions in place at the time of drafting this plan meant Council was limited in its ability to undertake best practice public consultation, including face to face forums with those living with disability, carers and the disability sector. For that reason, one of the first steps outlined in this plan is the establishment of an advisory group to help review the plan and assist Council with implementation of a number of the actions.</w:t>
      </w:r>
    </w:p>
    <w:p w:rsidR="00BE257E" w:rsidRPr="002B321E" w:rsidRDefault="00BE257E" w:rsidP="00BE257E">
      <w:pPr>
        <w:spacing w:after="0"/>
      </w:pPr>
    </w:p>
    <w:p w:rsidR="00BE257E" w:rsidRDefault="00BE257E" w:rsidP="00BE257E">
      <w:pPr>
        <w:spacing w:after="0"/>
      </w:pPr>
      <w:r w:rsidRPr="002B321E">
        <w:t xml:space="preserve">This is just the start: as we continue to work with our community and stakeholders to deliver the actions described, we will seek to make continuous improvements to our plan. Also, after our Wakefield 2030 community </w:t>
      </w:r>
      <w:r>
        <w:t xml:space="preserve">strategic </w:t>
      </w:r>
      <w:r w:rsidRPr="002B321E">
        <w:t xml:space="preserve">plan is adopted by Council, we </w:t>
      </w:r>
      <w:r>
        <w:t>will modify th</w:t>
      </w:r>
      <w:r w:rsidRPr="002B321E">
        <w:t>ese actions</w:t>
      </w:r>
      <w:r>
        <w:t>,</w:t>
      </w:r>
      <w:r w:rsidRPr="002B321E">
        <w:t xml:space="preserve"> </w:t>
      </w:r>
      <w:r>
        <w:t xml:space="preserve">as required, </w:t>
      </w:r>
      <w:r w:rsidRPr="002B321E">
        <w:t>to ensure alignment across all of our plans.</w:t>
      </w:r>
    </w:p>
    <w:p w:rsidR="00BE257E" w:rsidRDefault="00BE257E" w:rsidP="00BE257E">
      <w:pPr>
        <w:spacing w:after="0"/>
      </w:pPr>
    </w:p>
    <w:p w:rsidR="00BE257E" w:rsidRDefault="00BE257E" w:rsidP="00BE257E">
      <w:pPr>
        <w:spacing w:after="0"/>
        <w:rPr>
          <w:bCs/>
        </w:rPr>
      </w:pPr>
      <w:r w:rsidRPr="00C75CD6">
        <w:rPr>
          <w:bCs/>
        </w:rPr>
        <w:t>Our Region</w:t>
      </w:r>
      <w:r>
        <w:rPr>
          <w:bCs/>
        </w:rPr>
        <w:t xml:space="preserve">al Health Plan – another complementary operational plan – is also under review. The existing 2014-2020 Regional Health Plan provides an overview of actions to be taken by the Wakefield, </w:t>
      </w:r>
      <w:proofErr w:type="spellStart"/>
      <w:r>
        <w:rPr>
          <w:bCs/>
        </w:rPr>
        <w:t>Yorke</w:t>
      </w:r>
      <w:proofErr w:type="spellEnd"/>
      <w:r>
        <w:rPr>
          <w:bCs/>
        </w:rPr>
        <w:t xml:space="preserve"> Peninsula, </w:t>
      </w:r>
      <w:proofErr w:type="spellStart"/>
      <w:r>
        <w:rPr>
          <w:bCs/>
        </w:rPr>
        <w:t>Barunga</w:t>
      </w:r>
      <w:proofErr w:type="spellEnd"/>
      <w:r>
        <w:rPr>
          <w:bCs/>
        </w:rPr>
        <w:t xml:space="preserve"> West and Copper Coast councils in a range of health-related areas.</w:t>
      </w:r>
    </w:p>
    <w:p w:rsidR="00BE257E" w:rsidRDefault="00BE257E" w:rsidP="00BE257E">
      <w:pPr>
        <w:spacing w:after="0"/>
        <w:rPr>
          <w:bCs/>
        </w:rPr>
      </w:pPr>
    </w:p>
    <w:p w:rsidR="00BE257E" w:rsidRPr="00A114F4" w:rsidRDefault="00BE257E" w:rsidP="00BE257E">
      <w:pPr>
        <w:spacing w:after="0"/>
        <w:rPr>
          <w:bCs/>
        </w:rPr>
      </w:pPr>
      <w:r>
        <w:rPr>
          <w:bCs/>
        </w:rPr>
        <w:t xml:space="preserve">That plan indicated </w:t>
      </w:r>
      <w:r w:rsidRPr="00233538">
        <w:rPr>
          <w:bCs/>
        </w:rPr>
        <w:t>Wakefield Regional Council ha</w:t>
      </w:r>
      <w:r>
        <w:rPr>
          <w:bCs/>
        </w:rPr>
        <w:t xml:space="preserve">d </w:t>
      </w:r>
      <w:r w:rsidRPr="00233538">
        <w:rPr>
          <w:bCs/>
        </w:rPr>
        <w:t>identified the need to establish and implement a</w:t>
      </w:r>
      <w:r>
        <w:rPr>
          <w:bCs/>
        </w:rPr>
        <w:t xml:space="preserve"> </w:t>
      </w:r>
      <w:r w:rsidRPr="00233538">
        <w:rPr>
          <w:bCs/>
        </w:rPr>
        <w:t>Disability Disc</w:t>
      </w:r>
      <w:r>
        <w:rPr>
          <w:bCs/>
        </w:rPr>
        <w:t xml:space="preserve">rimination Plan as part of its </w:t>
      </w:r>
      <w:r w:rsidRPr="00233538">
        <w:rPr>
          <w:bCs/>
        </w:rPr>
        <w:t>strategic planning processes.</w:t>
      </w:r>
      <w:r>
        <w:rPr>
          <w:bCs/>
        </w:rPr>
        <w:t xml:space="preserve"> However, to date, no such plan has been produced</w:t>
      </w:r>
    </w:p>
    <w:p w:rsidR="00BE257E" w:rsidRPr="002B321E" w:rsidRDefault="00BE257E" w:rsidP="00BE257E">
      <w:pPr>
        <w:spacing w:after="0"/>
      </w:pPr>
    </w:p>
    <w:p w:rsidR="00BE257E" w:rsidRDefault="00BE257E" w:rsidP="00BE257E">
      <w:pPr>
        <w:spacing w:after="0"/>
      </w:pPr>
    </w:p>
    <w:p w:rsidR="00BE257E" w:rsidRPr="00BE257E" w:rsidRDefault="00BE257E" w:rsidP="00BE257E"/>
    <w:p w:rsidR="00BE257E" w:rsidRPr="003B3D18" w:rsidRDefault="00BE257E" w:rsidP="00BE257E">
      <w:pPr>
        <w:pStyle w:val="Heading2"/>
        <w:spacing w:before="0"/>
        <w:rPr>
          <w:b/>
          <w:sz w:val="40"/>
          <w:szCs w:val="40"/>
        </w:rPr>
      </w:pPr>
      <w:r w:rsidRPr="003B3D18">
        <w:rPr>
          <w:b/>
          <w:sz w:val="40"/>
          <w:szCs w:val="40"/>
        </w:rPr>
        <w:t>1: Inclusive communities for all</w:t>
      </w:r>
      <w:bookmarkEnd w:id="0"/>
    </w:p>
    <w:p w:rsidR="00BE257E" w:rsidRDefault="00BE257E" w:rsidP="00BE257E">
      <w:pPr>
        <w:pBdr>
          <w:top w:val="single" w:sz="4" w:space="1" w:color="auto"/>
          <w:left w:val="single" w:sz="4" w:space="4" w:color="auto"/>
          <w:bottom w:val="single" w:sz="4" w:space="1" w:color="auto"/>
          <w:right w:val="single" w:sz="4" w:space="4" w:color="auto"/>
        </w:pBdr>
        <w:spacing w:after="0"/>
        <w:rPr>
          <w:b/>
          <w:bCs/>
        </w:rPr>
      </w:pPr>
      <w:r w:rsidRPr="00EE7FA7">
        <w:rPr>
          <w:b/>
          <w:bCs/>
        </w:rPr>
        <w:t>Inclusive SA: State Disability Inclusion Plan 2019–2023.</w:t>
      </w:r>
    </w:p>
    <w:p w:rsidR="00BE257E" w:rsidRDefault="00BE257E" w:rsidP="00BE257E">
      <w:pPr>
        <w:pBdr>
          <w:top w:val="single" w:sz="4" w:space="1" w:color="auto"/>
          <w:left w:val="single" w:sz="4" w:space="4" w:color="auto"/>
          <w:bottom w:val="single" w:sz="4" w:space="1" w:color="auto"/>
          <w:right w:val="single" w:sz="4" w:space="4" w:color="auto"/>
        </w:pBdr>
        <w:spacing w:after="0"/>
        <w:rPr>
          <w:b/>
          <w:bCs/>
        </w:rPr>
      </w:pPr>
    </w:p>
    <w:p w:rsidR="00BE257E" w:rsidRDefault="00BE257E" w:rsidP="00BE257E">
      <w:pPr>
        <w:pBdr>
          <w:top w:val="single" w:sz="4" w:space="1" w:color="auto"/>
          <w:left w:val="single" w:sz="4" w:space="4" w:color="auto"/>
          <w:bottom w:val="single" w:sz="4" w:space="1" w:color="auto"/>
          <w:right w:val="single" w:sz="4" w:space="4" w:color="auto"/>
        </w:pBdr>
        <w:spacing w:after="0"/>
        <w:rPr>
          <w:b/>
          <w:bCs/>
        </w:rPr>
      </w:pPr>
      <w:r w:rsidRPr="002B321E">
        <w:rPr>
          <w:b/>
          <w:bCs/>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r w:rsidRPr="00EE7FA7">
        <w:rPr>
          <w:b/>
          <w:bCs/>
        </w:rPr>
        <w:t xml:space="preserve"> </w:t>
      </w:r>
    </w:p>
    <w:p w:rsidR="00BE257E" w:rsidRDefault="00BE257E" w:rsidP="00BE257E">
      <w:pPr>
        <w:pBdr>
          <w:top w:val="single" w:sz="4" w:space="1" w:color="auto"/>
          <w:left w:val="single" w:sz="4" w:space="4" w:color="auto"/>
          <w:bottom w:val="single" w:sz="4" w:space="1" w:color="auto"/>
          <w:right w:val="single" w:sz="4" w:space="4" w:color="auto"/>
        </w:pBdr>
        <w:spacing w:after="0"/>
      </w:pP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r w:rsidRPr="002B321E">
        <w:t>Priority 1: Involvement in the community</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r w:rsidRPr="002B321E">
        <w:t>Priority 2: Improving community understanding and awareness</w:t>
      </w:r>
    </w:p>
    <w:p w:rsidR="00BE257E" w:rsidRDefault="00BE257E" w:rsidP="00BE257E">
      <w:pPr>
        <w:pBdr>
          <w:top w:val="single" w:sz="4" w:space="1" w:color="auto"/>
          <w:left w:val="single" w:sz="4" w:space="4" w:color="auto"/>
          <w:bottom w:val="single" w:sz="4" w:space="1" w:color="auto"/>
          <w:right w:val="single" w:sz="4" w:space="4" w:color="auto"/>
        </w:pBdr>
        <w:spacing w:after="0"/>
      </w:pPr>
      <w:r w:rsidRPr="002B321E">
        <w:t>Priority 3: Promoting the rights of people living with disability</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p>
    <w:p w:rsidR="00BE257E" w:rsidRDefault="00BE257E" w:rsidP="00BE257E">
      <w:pPr>
        <w:spacing w:after="0"/>
        <w:rPr>
          <w:b/>
        </w:rPr>
      </w:pPr>
    </w:p>
    <w:p w:rsidR="00BE257E" w:rsidRPr="00C5661C" w:rsidRDefault="00BE257E" w:rsidP="00BE257E">
      <w:pPr>
        <w:spacing w:after="0"/>
        <w:rPr>
          <w:b/>
        </w:rPr>
      </w:pPr>
      <w:r>
        <w:rPr>
          <w:b/>
        </w:rPr>
        <w:t xml:space="preserve">Our role </w:t>
      </w:r>
    </w:p>
    <w:p w:rsidR="00BE257E" w:rsidRDefault="00BE257E" w:rsidP="00BE257E">
      <w:pPr>
        <w:spacing w:after="0"/>
      </w:pPr>
      <w:r>
        <w:rPr>
          <w:bCs/>
          <w:noProof/>
          <w:lang w:eastAsia="en-AU"/>
        </w:rPr>
        <mc:AlternateContent>
          <mc:Choice Requires="wps">
            <w:drawing>
              <wp:anchor distT="0" distB="0" distL="114300" distR="114300" simplePos="0" relativeHeight="251662336" behindDoc="0" locked="0" layoutInCell="1" allowOverlap="1" wp14:anchorId="2BEFDFB1" wp14:editId="2C655A3A">
                <wp:simplePos x="0" y="0"/>
                <wp:positionH relativeFrom="column">
                  <wp:posOffset>7299325</wp:posOffset>
                </wp:positionH>
                <wp:positionV relativeFrom="paragraph">
                  <wp:posOffset>160655</wp:posOffset>
                </wp:positionV>
                <wp:extent cx="2019300" cy="384048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2019300" cy="3840480"/>
                        </a:xfrm>
                        <a:prstGeom prst="rect">
                          <a:avLst/>
                        </a:prstGeom>
                        <a:solidFill>
                          <a:schemeClr val="bg1">
                            <a:lumMod val="75000"/>
                          </a:schemeClr>
                        </a:solidFill>
                        <a:ln w="6350">
                          <a:noFill/>
                        </a:ln>
                        <a:effectLst/>
                      </wps:spPr>
                      <wps:txbx>
                        <w:txbxContent>
                          <w:p w:rsidR="00A2338B" w:rsidRPr="003B3D18" w:rsidRDefault="00A2338B" w:rsidP="003B3D18">
                            <w:pPr>
                              <w:shd w:val="clear" w:color="auto" w:fill="D9D9D9" w:themeFill="background1" w:themeFillShade="D9"/>
                              <w:spacing w:after="0"/>
                              <w:rPr>
                                <w:b/>
                              </w:rPr>
                            </w:pPr>
                            <w:r w:rsidRPr="003B3D18">
                              <w:rPr>
                                <w:b/>
                              </w:rPr>
                              <w:t>Recent actions undertaken by Wakefield Regional Council:</w:t>
                            </w:r>
                          </w:p>
                          <w:p w:rsidR="00A2338B" w:rsidRPr="003B3D18" w:rsidRDefault="00A2338B" w:rsidP="003B3D18">
                            <w:pPr>
                              <w:shd w:val="clear" w:color="auto" w:fill="D9D9D9" w:themeFill="background1" w:themeFillShade="D9"/>
                              <w:spacing w:after="0"/>
                              <w:rPr>
                                <w:b/>
                              </w:rPr>
                            </w:pPr>
                          </w:p>
                          <w:p w:rsidR="00A2338B" w:rsidRPr="003B3D18" w:rsidRDefault="00A2338B" w:rsidP="003B3D18">
                            <w:pPr>
                              <w:pStyle w:val="ListParagraph"/>
                              <w:numPr>
                                <w:ilvl w:val="0"/>
                                <w:numId w:val="9"/>
                              </w:numPr>
                              <w:shd w:val="clear" w:color="auto" w:fill="D9D9D9" w:themeFill="background1" w:themeFillShade="D9"/>
                              <w:spacing w:after="0"/>
                              <w:rPr>
                                <w:b/>
                              </w:rPr>
                            </w:pPr>
                            <w:r w:rsidRPr="003B3D18">
                              <w:rPr>
                                <w:b/>
                              </w:rPr>
                              <w:t>Community survey to understand gaps in terms of disability access and inclusion</w:t>
                            </w:r>
                          </w:p>
                          <w:p w:rsidR="00A2338B" w:rsidRPr="003B3D18" w:rsidRDefault="00A2338B" w:rsidP="003B3D18">
                            <w:pPr>
                              <w:pStyle w:val="ListParagraph"/>
                              <w:numPr>
                                <w:ilvl w:val="0"/>
                                <w:numId w:val="9"/>
                              </w:numPr>
                              <w:shd w:val="clear" w:color="auto" w:fill="D9D9D9" w:themeFill="background1" w:themeFillShade="D9"/>
                              <w:spacing w:after="0"/>
                              <w:rPr>
                                <w:b/>
                              </w:rPr>
                            </w:pPr>
                            <w:r w:rsidRPr="003B3D18">
                              <w:rPr>
                                <w:b/>
                              </w:rPr>
                              <w:t xml:space="preserve">New Balaklava community garden designed to allow participation by all </w:t>
                            </w:r>
                          </w:p>
                          <w:p w:rsidR="00A2338B" w:rsidRPr="00F36BDB" w:rsidRDefault="00A2338B" w:rsidP="003B3D18">
                            <w:pPr>
                              <w:shd w:val="clear" w:color="auto" w:fill="D9D9D9" w:themeFill="background1" w:themeFillShade="D9"/>
                              <w:spacing w:after="0"/>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EFDFB1" id="Text Box 15" o:spid="_x0000_s1028" type="#_x0000_t202" style="position:absolute;margin-left:574.75pt;margin-top:12.65pt;width:159pt;height:30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" fillcolor="#bfbfbf [2412]" stroked="f" strokeweight=".5pt">
                <v:textbox style="mso-fit-shape-to-text:t">
                  <w:txbxContent>
                    <w:p w:rsidR="00A2338B" w:rsidRPr="003B3D18" w:rsidRDefault="00A2338B" w:rsidP="003B3D18">
                      <w:pPr>
                        <w:shd w:val="clear" w:color="auto" w:fill="D9D9D9" w:themeFill="background1" w:themeFillShade="D9"/>
                        <w:spacing w:after="0"/>
                        <w:rPr>
                          <w:b/>
                        </w:rPr>
                      </w:pPr>
                      <w:r w:rsidRPr="003B3D18">
                        <w:rPr>
                          <w:b/>
                        </w:rPr>
                        <w:t>Recent actions undertaken by Wakefield Regional Council:</w:t>
                      </w:r>
                    </w:p>
                    <w:p w:rsidR="00A2338B" w:rsidRPr="003B3D18" w:rsidRDefault="00A2338B" w:rsidP="003B3D18">
                      <w:pPr>
                        <w:shd w:val="clear" w:color="auto" w:fill="D9D9D9" w:themeFill="background1" w:themeFillShade="D9"/>
                        <w:spacing w:after="0"/>
                        <w:rPr>
                          <w:b/>
                        </w:rPr>
                      </w:pPr>
                    </w:p>
                    <w:p w:rsidR="00A2338B" w:rsidRPr="003B3D18" w:rsidRDefault="00A2338B" w:rsidP="003B3D18">
                      <w:pPr>
                        <w:pStyle w:val="ListParagraph"/>
                        <w:numPr>
                          <w:ilvl w:val="0"/>
                          <w:numId w:val="9"/>
                        </w:numPr>
                        <w:shd w:val="clear" w:color="auto" w:fill="D9D9D9" w:themeFill="background1" w:themeFillShade="D9"/>
                        <w:spacing w:after="0"/>
                        <w:rPr>
                          <w:b/>
                        </w:rPr>
                      </w:pPr>
                      <w:r w:rsidRPr="003B3D18">
                        <w:rPr>
                          <w:b/>
                        </w:rPr>
                        <w:t>Community survey to understand gaps in terms of disability access and inclusion</w:t>
                      </w:r>
                    </w:p>
                    <w:p w:rsidR="00A2338B" w:rsidRPr="003B3D18" w:rsidRDefault="00A2338B" w:rsidP="003B3D18">
                      <w:pPr>
                        <w:pStyle w:val="ListParagraph"/>
                        <w:numPr>
                          <w:ilvl w:val="0"/>
                          <w:numId w:val="9"/>
                        </w:numPr>
                        <w:shd w:val="clear" w:color="auto" w:fill="D9D9D9" w:themeFill="background1" w:themeFillShade="D9"/>
                        <w:spacing w:after="0"/>
                        <w:rPr>
                          <w:b/>
                        </w:rPr>
                      </w:pPr>
                      <w:r w:rsidRPr="003B3D18">
                        <w:rPr>
                          <w:b/>
                        </w:rPr>
                        <w:t xml:space="preserve">New Balaklava community garden designed to allow participation by all </w:t>
                      </w:r>
                    </w:p>
                    <w:p w:rsidR="00A2338B" w:rsidRPr="00F36BDB" w:rsidRDefault="00A2338B" w:rsidP="003B3D18">
                      <w:pPr>
                        <w:shd w:val="clear" w:color="auto" w:fill="D9D9D9" w:themeFill="background1" w:themeFillShade="D9"/>
                        <w:spacing w:after="0"/>
                        <w:rPr>
                          <w:b/>
                          <w:color w:val="FFFFFF" w:themeColor="background1"/>
                        </w:rPr>
                      </w:pPr>
                    </w:p>
                  </w:txbxContent>
                </v:textbox>
                <w10:wrap type="square"/>
              </v:shape>
            </w:pict>
          </mc:Fallback>
        </mc:AlternateContent>
      </w:r>
    </w:p>
    <w:p w:rsidR="00BE257E" w:rsidRDefault="00BE257E" w:rsidP="00BE257E">
      <w:pPr>
        <w:spacing w:after="0"/>
      </w:pPr>
      <w:r>
        <w:t>As the tier of government closest to the community, local councils have a major role to play in advancing quality of life for their residents. This can be through advocating or lobbying for services, or through planning, developing or implementing services at levels expected by the community.</w:t>
      </w:r>
    </w:p>
    <w:p w:rsidR="00BE257E" w:rsidRDefault="00BE257E" w:rsidP="00BE257E">
      <w:pPr>
        <w:spacing w:after="0"/>
      </w:pPr>
    </w:p>
    <w:p w:rsidR="00BE257E" w:rsidRDefault="00BE257E" w:rsidP="00BE257E">
      <w:pPr>
        <w:spacing w:after="0"/>
      </w:pPr>
      <w:r>
        <w:t>As a priority, Council has undertaken a community survey to better understand current barriers for people with disability and gather ideas for improvement. That survey feedback, although limited, has helped inform this Disability Access &amp; Inclusion Plan.</w:t>
      </w:r>
    </w:p>
    <w:p w:rsidR="00BE257E" w:rsidRDefault="00BE257E" w:rsidP="00BE257E">
      <w:pPr>
        <w:spacing w:after="0"/>
      </w:pPr>
    </w:p>
    <w:p w:rsidR="00BE257E" w:rsidRDefault="00BE257E" w:rsidP="00BE257E">
      <w:pPr>
        <w:spacing w:after="0"/>
      </w:pPr>
      <w:r>
        <w:t xml:space="preserve">Once the plan has been adopted by Council, it will be broadly communicated to assist with raising community awareness and understanding of disability in the Wakefield region. </w:t>
      </w: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120"/>
      </w:pPr>
      <w:r>
        <w:br w:type="page"/>
      </w:r>
    </w:p>
    <w:p w:rsidR="00BE257E" w:rsidRPr="00816DE9" w:rsidRDefault="00BE257E" w:rsidP="00BE257E">
      <w:pPr>
        <w:spacing w:after="0"/>
        <w:rPr>
          <w:b/>
        </w:rPr>
      </w:pPr>
      <w:r w:rsidRPr="00F36BDB">
        <w:rPr>
          <w:b/>
        </w:rPr>
        <w:t>Our actions for the next five years:</w:t>
      </w:r>
    </w:p>
    <w:p w:rsidR="00BE257E" w:rsidRPr="00816DE9" w:rsidRDefault="00BE257E" w:rsidP="00BE257E">
      <w:pPr>
        <w:spacing w:after="0"/>
        <w:rPr>
          <w:highlight w:val="yellow"/>
        </w:rPr>
      </w:pPr>
    </w:p>
    <w:tbl>
      <w:tblPr>
        <w:tblStyle w:val="LightList-Accent3"/>
        <w:tblW w:w="5000" w:type="pct"/>
        <w:tblBorders>
          <w:top w:val="single" w:sz="8" w:space="0" w:color="002060"/>
          <w:left w:val="single" w:sz="8" w:space="0" w:color="002060"/>
          <w:bottom w:val="single" w:sz="8" w:space="0" w:color="002060"/>
          <w:right w:val="single" w:sz="8" w:space="0" w:color="002060"/>
          <w:insideH w:val="single" w:sz="6" w:space="0" w:color="002060"/>
          <w:insideV w:val="single" w:sz="6" w:space="0" w:color="002060"/>
        </w:tblBorders>
        <w:tblLayout w:type="fixed"/>
        <w:tblLook w:val="04A0" w:firstRow="1" w:lastRow="0" w:firstColumn="1" w:lastColumn="0" w:noHBand="0" w:noVBand="1"/>
      </w:tblPr>
      <w:tblGrid>
        <w:gridCol w:w="564"/>
        <w:gridCol w:w="7252"/>
        <w:gridCol w:w="1402"/>
        <w:gridCol w:w="2071"/>
        <w:gridCol w:w="1230"/>
        <w:gridCol w:w="2031"/>
      </w:tblGrid>
      <w:tr w:rsidR="00816DE9" w:rsidRPr="00816DE9" w:rsidTr="003B3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D9D9D9" w:themeFill="background1" w:themeFillShade="D9"/>
          </w:tcPr>
          <w:p w:rsidR="00BE257E" w:rsidRPr="00816DE9" w:rsidRDefault="00BE257E" w:rsidP="00A2338B">
            <w:pPr>
              <w:rPr>
                <w:color w:val="auto"/>
              </w:rPr>
            </w:pPr>
          </w:p>
        </w:tc>
        <w:tc>
          <w:tcPr>
            <w:tcW w:w="7378" w:type="dxa"/>
            <w:tcBorders>
              <w:bottom w:val="single" w:sz="6" w:space="0" w:color="002060"/>
            </w:tcBorders>
            <w:shd w:val="clear" w:color="auto" w:fill="D9D9D9" w:themeFill="background1" w:themeFillShade="D9"/>
          </w:tcPr>
          <w:p w:rsidR="00BE257E" w:rsidRPr="00816DE9"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816DE9">
              <w:rPr>
                <w:color w:val="auto"/>
              </w:rPr>
              <w:t>Action</w:t>
            </w:r>
          </w:p>
        </w:tc>
        <w:tc>
          <w:tcPr>
            <w:tcW w:w="1423" w:type="dxa"/>
            <w:tcBorders>
              <w:bottom w:val="single" w:sz="6" w:space="0" w:color="002060"/>
            </w:tcBorders>
            <w:shd w:val="clear" w:color="auto" w:fill="D9D9D9" w:themeFill="background1" w:themeFillShade="D9"/>
          </w:tcPr>
          <w:p w:rsidR="00BE257E" w:rsidRPr="00816DE9"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816DE9">
              <w:rPr>
                <w:color w:val="auto"/>
              </w:rPr>
              <w:t>State Plan Theme &amp; Priority</w:t>
            </w:r>
          </w:p>
        </w:tc>
        <w:tc>
          <w:tcPr>
            <w:tcW w:w="2104" w:type="dxa"/>
            <w:tcBorders>
              <w:bottom w:val="single" w:sz="6" w:space="0" w:color="002060"/>
            </w:tcBorders>
            <w:shd w:val="clear" w:color="auto" w:fill="D9D9D9" w:themeFill="background1" w:themeFillShade="D9"/>
          </w:tcPr>
          <w:p w:rsidR="00BE257E" w:rsidRPr="00816DE9"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816DE9">
              <w:rPr>
                <w:color w:val="auto"/>
              </w:rPr>
              <w:t>Responsibility</w:t>
            </w:r>
          </w:p>
        </w:tc>
        <w:tc>
          <w:tcPr>
            <w:tcW w:w="1248" w:type="dxa"/>
            <w:tcBorders>
              <w:bottom w:val="single" w:sz="6" w:space="0" w:color="002060"/>
            </w:tcBorders>
            <w:shd w:val="clear" w:color="auto" w:fill="D9D9D9" w:themeFill="background1" w:themeFillShade="D9"/>
          </w:tcPr>
          <w:p w:rsidR="00BE257E" w:rsidRPr="00816DE9"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816DE9">
              <w:rPr>
                <w:color w:val="auto"/>
              </w:rPr>
              <w:t>Timing</w:t>
            </w:r>
          </w:p>
        </w:tc>
        <w:tc>
          <w:tcPr>
            <w:tcW w:w="2063" w:type="dxa"/>
            <w:tcBorders>
              <w:bottom w:val="single" w:sz="6" w:space="0" w:color="002060"/>
            </w:tcBorders>
            <w:shd w:val="clear" w:color="auto" w:fill="D9D9D9" w:themeFill="background1" w:themeFillShade="D9"/>
          </w:tcPr>
          <w:p w:rsidR="00BE257E" w:rsidRPr="00816DE9"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816DE9">
              <w:rPr>
                <w:color w:val="auto"/>
              </w:rPr>
              <w:t>Measurable Target</w:t>
            </w:r>
          </w:p>
        </w:tc>
      </w:tr>
      <w:tr w:rsidR="00BE257E" w:rsidRPr="00816DE9"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left w:val="none" w:sz="0" w:space="0" w:color="auto"/>
              <w:bottom w:val="none" w:sz="0" w:space="0" w:color="auto"/>
            </w:tcBorders>
          </w:tcPr>
          <w:p w:rsidR="00BE257E" w:rsidRPr="00816DE9" w:rsidRDefault="00BE257E" w:rsidP="00BE257E">
            <w:pPr>
              <w:pStyle w:val="ListParagraph"/>
              <w:numPr>
                <w:ilvl w:val="0"/>
                <w:numId w:val="6"/>
              </w:numPr>
            </w:pPr>
          </w:p>
        </w:tc>
        <w:tc>
          <w:tcPr>
            <w:tcW w:w="7378" w:type="dxa"/>
            <w:tcBorders>
              <w:top w:val="single" w:sz="6" w:space="0" w:color="002060"/>
              <w:bottom w:val="single" w:sz="6"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Provide the adopted DAIP internally and externally in a range of accessible formats and promote the content and actions broadly to the community.</w:t>
            </w:r>
          </w:p>
        </w:tc>
        <w:tc>
          <w:tcPr>
            <w:tcW w:w="1423" w:type="dxa"/>
            <w:tcBorders>
              <w:top w:val="single" w:sz="6" w:space="0" w:color="002060"/>
              <w:left w:val="nil"/>
              <w:bottom w:val="single" w:sz="6"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1.2</w:t>
            </w:r>
          </w:p>
        </w:tc>
        <w:tc>
          <w:tcPr>
            <w:tcW w:w="2104" w:type="dxa"/>
            <w:tcBorders>
              <w:top w:val="single" w:sz="6" w:space="0" w:color="002060"/>
              <w:left w:val="nil"/>
              <w:bottom w:val="single" w:sz="6"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Community Development Officer</w:t>
            </w:r>
          </w:p>
        </w:tc>
        <w:tc>
          <w:tcPr>
            <w:tcW w:w="1248" w:type="dxa"/>
            <w:tcBorders>
              <w:top w:val="single" w:sz="6" w:space="0" w:color="002060"/>
              <w:left w:val="nil"/>
              <w:bottom w:val="single" w:sz="6"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Short term</w:t>
            </w:r>
          </w:p>
        </w:tc>
        <w:tc>
          <w:tcPr>
            <w:tcW w:w="2063" w:type="dxa"/>
            <w:tcBorders>
              <w:top w:val="single" w:sz="6" w:space="0" w:color="002060"/>
              <w:left w:val="nil"/>
              <w:bottom w:val="single" w:sz="6" w:space="0" w:color="002060"/>
              <w:right w:val="none" w:sz="0" w:space="0" w:color="auto"/>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DAIP available via range of accessible formats</w:t>
            </w:r>
          </w:p>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 xml:space="preserve"> </w:t>
            </w:r>
          </w:p>
        </w:tc>
      </w:tr>
      <w:tr w:rsidR="00BE257E" w:rsidRPr="00816DE9" w:rsidTr="00A2338B">
        <w:tc>
          <w:tcPr>
            <w:cnfStyle w:val="001000000000" w:firstRow="0" w:lastRow="0" w:firstColumn="1" w:lastColumn="0" w:oddVBand="0" w:evenVBand="0" w:oddHBand="0" w:evenHBand="0" w:firstRowFirstColumn="0" w:firstRowLastColumn="0" w:lastRowFirstColumn="0" w:lastRowLastColumn="0"/>
            <w:tcW w:w="570" w:type="dxa"/>
          </w:tcPr>
          <w:p w:rsidR="00BE257E" w:rsidRPr="00816DE9" w:rsidRDefault="00BE257E" w:rsidP="00BE257E">
            <w:pPr>
              <w:pStyle w:val="ListParagraph"/>
              <w:numPr>
                <w:ilvl w:val="0"/>
                <w:numId w:val="6"/>
              </w:numPr>
            </w:pPr>
          </w:p>
        </w:tc>
        <w:tc>
          <w:tcPr>
            <w:tcW w:w="7378" w:type="dxa"/>
            <w:tcBorders>
              <w:top w:val="single" w:sz="6" w:space="0" w:color="002060"/>
              <w:bottom w:val="single" w:sz="6" w:space="0" w:color="002060"/>
              <w:right w:val="nil"/>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Ensure Wakefield 2030 community strategic plan aligns to principles of inclusive/accessible communities and incorporate DAIP into strategies/actions.</w:t>
            </w:r>
          </w:p>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p>
        </w:tc>
        <w:tc>
          <w:tcPr>
            <w:tcW w:w="1423" w:type="dxa"/>
            <w:tcBorders>
              <w:top w:val="single" w:sz="6" w:space="0" w:color="002060"/>
              <w:left w:val="nil"/>
              <w:bottom w:val="single" w:sz="6" w:space="0" w:color="002060"/>
              <w:right w:val="nil"/>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1.2</w:t>
            </w:r>
          </w:p>
        </w:tc>
        <w:tc>
          <w:tcPr>
            <w:tcW w:w="2104" w:type="dxa"/>
            <w:tcBorders>
              <w:top w:val="single" w:sz="6" w:space="0" w:color="002060"/>
              <w:left w:val="nil"/>
              <w:bottom w:val="single" w:sz="6" w:space="0" w:color="002060"/>
              <w:right w:val="nil"/>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 xml:space="preserve">Director Community &amp; Corporate Services </w:t>
            </w:r>
          </w:p>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p>
        </w:tc>
        <w:tc>
          <w:tcPr>
            <w:tcW w:w="1248" w:type="dxa"/>
            <w:tcBorders>
              <w:top w:val="single" w:sz="6" w:space="0" w:color="002060"/>
              <w:left w:val="nil"/>
              <w:bottom w:val="single" w:sz="6" w:space="0" w:color="002060"/>
              <w:right w:val="nil"/>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Short term</w:t>
            </w:r>
          </w:p>
        </w:tc>
        <w:tc>
          <w:tcPr>
            <w:tcW w:w="2063" w:type="dxa"/>
            <w:tcBorders>
              <w:top w:val="single" w:sz="6" w:space="0" w:color="002060"/>
              <w:left w:val="nil"/>
              <w:bottom w:val="single" w:sz="6" w:space="0" w:color="002060"/>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DAIP references within Wakefield 2030</w:t>
            </w:r>
          </w:p>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 xml:space="preserve"> </w:t>
            </w:r>
          </w:p>
        </w:tc>
      </w:tr>
      <w:tr w:rsidR="00BE257E" w:rsidRPr="00816DE9"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left w:val="none" w:sz="0" w:space="0" w:color="auto"/>
              <w:bottom w:val="none" w:sz="0" w:space="0" w:color="auto"/>
            </w:tcBorders>
          </w:tcPr>
          <w:p w:rsidR="00BE257E" w:rsidRPr="00816DE9" w:rsidRDefault="00BE257E" w:rsidP="00BE257E">
            <w:pPr>
              <w:pStyle w:val="ListParagraph"/>
              <w:numPr>
                <w:ilvl w:val="0"/>
                <w:numId w:val="6"/>
              </w:numPr>
            </w:pPr>
          </w:p>
        </w:tc>
        <w:tc>
          <w:tcPr>
            <w:tcW w:w="7378" w:type="dxa"/>
            <w:tcBorders>
              <w:top w:val="single" w:sz="6" w:space="0" w:color="002060"/>
              <w:bottom w:val="single" w:sz="6"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Create an inclusive and accessible events checklist for Council-managed community events, consultation forums and for groups holding community events in public spaces.</w:t>
            </w:r>
          </w:p>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p>
        </w:tc>
        <w:tc>
          <w:tcPr>
            <w:tcW w:w="1423" w:type="dxa"/>
            <w:tcBorders>
              <w:top w:val="single" w:sz="6" w:space="0" w:color="002060"/>
              <w:left w:val="nil"/>
              <w:bottom w:val="single" w:sz="6"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1.1</w:t>
            </w:r>
          </w:p>
        </w:tc>
        <w:tc>
          <w:tcPr>
            <w:tcW w:w="2104" w:type="dxa"/>
            <w:tcBorders>
              <w:top w:val="single" w:sz="6" w:space="0" w:color="002060"/>
              <w:left w:val="nil"/>
              <w:bottom w:val="single" w:sz="6"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Governance Officer</w:t>
            </w:r>
          </w:p>
        </w:tc>
        <w:tc>
          <w:tcPr>
            <w:tcW w:w="1248" w:type="dxa"/>
            <w:tcBorders>
              <w:top w:val="single" w:sz="6" w:space="0" w:color="002060"/>
              <w:left w:val="nil"/>
              <w:bottom w:val="single" w:sz="6"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Short term</w:t>
            </w:r>
          </w:p>
        </w:tc>
        <w:tc>
          <w:tcPr>
            <w:tcW w:w="2063" w:type="dxa"/>
            <w:tcBorders>
              <w:top w:val="single" w:sz="6" w:space="0" w:color="002060"/>
              <w:left w:val="nil"/>
              <w:bottom w:val="single" w:sz="6" w:space="0" w:color="002060"/>
              <w:right w:val="none" w:sz="0" w:space="0" w:color="auto"/>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Checklist in place</w:t>
            </w:r>
          </w:p>
        </w:tc>
      </w:tr>
      <w:tr w:rsidR="00BE257E" w:rsidRPr="00816DE9" w:rsidTr="00A2338B">
        <w:tc>
          <w:tcPr>
            <w:cnfStyle w:val="001000000000" w:firstRow="0" w:lastRow="0" w:firstColumn="1" w:lastColumn="0" w:oddVBand="0" w:evenVBand="0" w:oddHBand="0" w:evenHBand="0" w:firstRowFirstColumn="0" w:firstRowLastColumn="0" w:lastRowFirstColumn="0" w:lastRowLastColumn="0"/>
            <w:tcW w:w="570" w:type="dxa"/>
          </w:tcPr>
          <w:p w:rsidR="00BE257E" w:rsidRPr="00816DE9" w:rsidRDefault="00BE257E" w:rsidP="00BE257E">
            <w:pPr>
              <w:pStyle w:val="ListParagraph"/>
              <w:numPr>
                <w:ilvl w:val="0"/>
                <w:numId w:val="6"/>
              </w:numPr>
            </w:pPr>
          </w:p>
        </w:tc>
        <w:tc>
          <w:tcPr>
            <w:tcW w:w="7378" w:type="dxa"/>
            <w:tcBorders>
              <w:top w:val="single" w:sz="6" w:space="0" w:color="002060"/>
              <w:bottom w:val="single" w:sz="6" w:space="0" w:color="002060"/>
              <w:right w:val="nil"/>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Establish and promote web pages dedicated to disability matters and providing links to resources and services for people living with disability, including an up-to-date listing of disability advocacy and complaints services accessible to the local community.</w:t>
            </w:r>
          </w:p>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p>
        </w:tc>
        <w:tc>
          <w:tcPr>
            <w:tcW w:w="1423" w:type="dxa"/>
            <w:tcBorders>
              <w:top w:val="single" w:sz="6" w:space="0" w:color="002060"/>
              <w:left w:val="nil"/>
              <w:bottom w:val="single" w:sz="6" w:space="0" w:color="002060"/>
              <w:right w:val="nil"/>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1.2</w:t>
            </w:r>
          </w:p>
        </w:tc>
        <w:tc>
          <w:tcPr>
            <w:tcW w:w="2104" w:type="dxa"/>
            <w:tcBorders>
              <w:top w:val="single" w:sz="6" w:space="0" w:color="002060"/>
              <w:left w:val="nil"/>
              <w:bottom w:val="single" w:sz="6" w:space="0" w:color="002060"/>
              <w:right w:val="nil"/>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 xml:space="preserve">Team Leader Community &amp; Economic Development </w:t>
            </w:r>
          </w:p>
        </w:tc>
        <w:tc>
          <w:tcPr>
            <w:tcW w:w="1248" w:type="dxa"/>
            <w:tcBorders>
              <w:top w:val="single" w:sz="6" w:space="0" w:color="002060"/>
              <w:left w:val="nil"/>
              <w:bottom w:val="single" w:sz="6" w:space="0" w:color="002060"/>
              <w:right w:val="nil"/>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Medium term</w:t>
            </w:r>
          </w:p>
        </w:tc>
        <w:tc>
          <w:tcPr>
            <w:tcW w:w="2063" w:type="dxa"/>
            <w:tcBorders>
              <w:top w:val="single" w:sz="6" w:space="0" w:color="002060"/>
              <w:left w:val="nil"/>
              <w:bottom w:val="single" w:sz="6" w:space="0" w:color="002060"/>
            </w:tcBorders>
          </w:tcPr>
          <w:p w:rsidR="00BE257E" w:rsidRPr="00816DE9" w:rsidRDefault="00BE257E" w:rsidP="00A2338B">
            <w:pPr>
              <w:cnfStyle w:val="000000000000" w:firstRow="0" w:lastRow="0" w:firstColumn="0" w:lastColumn="0" w:oddVBand="0" w:evenVBand="0" w:oddHBand="0" w:evenHBand="0" w:firstRowFirstColumn="0" w:firstRowLastColumn="0" w:lastRowFirstColumn="0" w:lastRowLastColumn="0"/>
            </w:pPr>
            <w:r w:rsidRPr="00816DE9">
              <w:t>Web page ‘live’</w:t>
            </w:r>
          </w:p>
        </w:tc>
      </w:tr>
      <w:tr w:rsidR="00BE257E" w:rsidRPr="00816DE9"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top w:val="none" w:sz="0" w:space="0" w:color="auto"/>
              <w:left w:val="none" w:sz="0" w:space="0" w:color="auto"/>
              <w:bottom w:val="none" w:sz="0" w:space="0" w:color="auto"/>
            </w:tcBorders>
          </w:tcPr>
          <w:p w:rsidR="00BE257E" w:rsidRPr="00816DE9" w:rsidRDefault="00BE257E" w:rsidP="00BE257E">
            <w:pPr>
              <w:pStyle w:val="ListParagraph"/>
              <w:numPr>
                <w:ilvl w:val="0"/>
                <w:numId w:val="6"/>
              </w:numPr>
            </w:pPr>
          </w:p>
        </w:tc>
        <w:tc>
          <w:tcPr>
            <w:tcW w:w="7378" w:type="dxa"/>
            <w:tcBorders>
              <w:top w:val="single" w:sz="6" w:space="0" w:color="002060"/>
              <w:bottom w:val="single" w:sz="8"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Review lease documentation and tighten provisions where required to ensure needs of people with disability are considered by those leasing Council-owned property.</w:t>
            </w:r>
          </w:p>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p>
        </w:tc>
        <w:tc>
          <w:tcPr>
            <w:tcW w:w="1423" w:type="dxa"/>
            <w:tcBorders>
              <w:top w:val="single" w:sz="6" w:space="0" w:color="002060"/>
              <w:left w:val="nil"/>
              <w:bottom w:val="single" w:sz="8"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1.1</w:t>
            </w:r>
          </w:p>
        </w:tc>
        <w:tc>
          <w:tcPr>
            <w:tcW w:w="2104" w:type="dxa"/>
            <w:tcBorders>
              <w:top w:val="single" w:sz="6" w:space="0" w:color="002060"/>
              <w:left w:val="nil"/>
              <w:bottom w:val="single" w:sz="8"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 xml:space="preserve">Director Community &amp; Corporate Services </w:t>
            </w:r>
          </w:p>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p>
        </w:tc>
        <w:tc>
          <w:tcPr>
            <w:tcW w:w="1248" w:type="dxa"/>
            <w:tcBorders>
              <w:top w:val="single" w:sz="6" w:space="0" w:color="002060"/>
              <w:left w:val="nil"/>
              <w:bottom w:val="single" w:sz="8" w:space="0" w:color="002060"/>
              <w:right w:val="nil"/>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Medium term</w:t>
            </w:r>
          </w:p>
        </w:tc>
        <w:tc>
          <w:tcPr>
            <w:tcW w:w="2063" w:type="dxa"/>
            <w:tcBorders>
              <w:top w:val="single" w:sz="6" w:space="0" w:color="002060"/>
              <w:left w:val="nil"/>
              <w:bottom w:val="single" w:sz="8" w:space="0" w:color="002060"/>
              <w:right w:val="none" w:sz="0" w:space="0" w:color="auto"/>
            </w:tcBorders>
          </w:tcPr>
          <w:p w:rsidR="00BE257E" w:rsidRPr="00816DE9" w:rsidRDefault="00BE257E" w:rsidP="00A2338B">
            <w:pPr>
              <w:cnfStyle w:val="000000100000" w:firstRow="0" w:lastRow="0" w:firstColumn="0" w:lastColumn="0" w:oddVBand="0" w:evenVBand="0" w:oddHBand="1" w:evenHBand="0" w:firstRowFirstColumn="0" w:firstRowLastColumn="0" w:lastRowFirstColumn="0" w:lastRowLastColumn="0"/>
            </w:pPr>
            <w:r w:rsidRPr="00816DE9">
              <w:t xml:space="preserve">Lease templates updated </w:t>
            </w:r>
          </w:p>
        </w:tc>
      </w:tr>
    </w:tbl>
    <w:p w:rsidR="00BE257E" w:rsidRPr="00816DE9" w:rsidRDefault="00BE257E" w:rsidP="00BE257E">
      <w:pPr>
        <w:sectPr w:rsidR="00BE257E" w:rsidRPr="00816DE9" w:rsidSect="00A2338B">
          <w:pgSz w:w="16838" w:h="11906" w:orient="landscape"/>
          <w:pgMar w:top="1134" w:right="1134" w:bottom="1134" w:left="1134" w:header="709" w:footer="709" w:gutter="0"/>
          <w:cols w:space="708"/>
          <w:docGrid w:linePitch="360"/>
        </w:sectPr>
      </w:pPr>
      <w:r w:rsidRPr="00816DE9">
        <w:t xml:space="preserve">  </w:t>
      </w:r>
      <w:r w:rsidRPr="00816DE9">
        <w:tab/>
      </w:r>
    </w:p>
    <w:p w:rsidR="00BE257E" w:rsidRPr="00816DE9" w:rsidRDefault="00BE257E" w:rsidP="00BE257E">
      <w:pPr>
        <w:pStyle w:val="Heading2"/>
        <w:spacing w:before="0"/>
        <w:rPr>
          <w:b/>
          <w:sz w:val="40"/>
          <w:szCs w:val="40"/>
        </w:rPr>
      </w:pPr>
      <w:bookmarkStart w:id="13" w:name="_Toc49337325"/>
      <w:r w:rsidRPr="00816DE9">
        <w:rPr>
          <w:b/>
          <w:sz w:val="40"/>
          <w:szCs w:val="40"/>
        </w:rPr>
        <w:t>2: Leadership and collaboration</w:t>
      </w:r>
      <w:bookmarkEnd w:id="13"/>
      <w:r w:rsidRPr="00816DE9">
        <w:rPr>
          <w:b/>
          <w:sz w:val="40"/>
          <w:szCs w:val="40"/>
        </w:rPr>
        <w:t xml:space="preserve"> </w:t>
      </w:r>
    </w:p>
    <w:p w:rsidR="00BE257E" w:rsidRPr="00675CF9" w:rsidRDefault="00BE257E" w:rsidP="00BE257E">
      <w:pPr>
        <w:pBdr>
          <w:top w:val="single" w:sz="4" w:space="1" w:color="auto"/>
          <w:left w:val="single" w:sz="4" w:space="4" w:color="auto"/>
          <w:bottom w:val="single" w:sz="4" w:space="1" w:color="auto"/>
          <w:right w:val="single" w:sz="4" w:space="4" w:color="auto"/>
        </w:pBdr>
        <w:spacing w:after="0"/>
        <w:rPr>
          <w:b/>
          <w:bCs/>
        </w:rPr>
      </w:pPr>
      <w:r w:rsidRPr="00675CF9">
        <w:rPr>
          <w:b/>
          <w:bCs/>
        </w:rPr>
        <w:t>Inclusive SA: State Disability Inclusion Plan 2019–2023.</w:t>
      </w:r>
    </w:p>
    <w:p w:rsidR="00BE257E" w:rsidRPr="00675CF9" w:rsidRDefault="00BE257E" w:rsidP="00BE257E">
      <w:pPr>
        <w:pBdr>
          <w:top w:val="single" w:sz="4" w:space="1" w:color="auto"/>
          <w:left w:val="single" w:sz="4" w:space="4" w:color="auto"/>
          <w:bottom w:val="single" w:sz="4" w:space="1" w:color="auto"/>
          <w:right w:val="single" w:sz="4" w:space="4" w:color="auto"/>
        </w:pBdr>
        <w:spacing w:after="0"/>
        <w:rPr>
          <w:b/>
          <w:bCs/>
        </w:rPr>
      </w:pPr>
    </w:p>
    <w:p w:rsidR="00BE257E" w:rsidRDefault="00BE257E" w:rsidP="00BE257E">
      <w:pPr>
        <w:pBdr>
          <w:top w:val="single" w:sz="4" w:space="1" w:color="auto"/>
          <w:left w:val="single" w:sz="4" w:space="4" w:color="auto"/>
          <w:bottom w:val="single" w:sz="4" w:space="1" w:color="auto"/>
          <w:right w:val="single" w:sz="4" w:space="4" w:color="auto"/>
        </w:pBdr>
        <w:spacing w:after="0"/>
        <w:rPr>
          <w:b/>
          <w:bCs/>
        </w:rPr>
      </w:pPr>
      <w:r w:rsidRPr="002B321E">
        <w:rPr>
          <w:b/>
          <w:bCs/>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rPr>
          <w:b/>
          <w:bCs/>
        </w:rPr>
      </w:pP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r w:rsidRPr="002B321E">
        <w:t>Priority 4: Participation in decision-making</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r w:rsidRPr="002B321E">
        <w:t>Priority 5: Leadership and raising profile</w:t>
      </w:r>
    </w:p>
    <w:p w:rsidR="00BE257E" w:rsidRDefault="00BE257E" w:rsidP="00BE257E">
      <w:pPr>
        <w:pBdr>
          <w:top w:val="single" w:sz="4" w:space="1" w:color="auto"/>
          <w:left w:val="single" w:sz="4" w:space="4" w:color="auto"/>
          <w:bottom w:val="single" w:sz="4" w:space="1" w:color="auto"/>
          <w:right w:val="single" w:sz="4" w:space="4" w:color="auto"/>
        </w:pBdr>
        <w:spacing w:after="0"/>
      </w:pPr>
      <w:r w:rsidRPr="002B321E">
        <w:t>Priority 6: Engagement and consultation</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p>
    <w:p w:rsidR="00BE257E" w:rsidRPr="002B321E" w:rsidRDefault="00BE257E" w:rsidP="00BE257E">
      <w:pPr>
        <w:spacing w:after="0"/>
      </w:pPr>
    </w:p>
    <w:p w:rsidR="00BE257E" w:rsidRPr="00C5661C" w:rsidRDefault="00BE257E" w:rsidP="00BE257E">
      <w:pPr>
        <w:spacing w:after="0"/>
        <w:rPr>
          <w:b/>
          <w:bCs/>
        </w:rPr>
      </w:pPr>
      <w:r>
        <w:rPr>
          <w:b/>
        </w:rPr>
        <w:t>O</w:t>
      </w:r>
      <w:r w:rsidRPr="00260CE3">
        <w:rPr>
          <w:b/>
        </w:rPr>
        <w:t>ur role</w:t>
      </w:r>
    </w:p>
    <w:p w:rsidR="00BE257E" w:rsidRDefault="003B3D18" w:rsidP="00BE257E">
      <w:pPr>
        <w:spacing w:after="0"/>
      </w:pPr>
      <w:r>
        <w:rPr>
          <w:bCs/>
          <w:noProof/>
          <w:lang w:eastAsia="en-AU"/>
        </w:rPr>
        <mc:AlternateContent>
          <mc:Choice Requires="wps">
            <w:drawing>
              <wp:anchor distT="0" distB="0" distL="114300" distR="114300" simplePos="0" relativeHeight="251661312" behindDoc="0" locked="0" layoutInCell="1" allowOverlap="1" wp14:anchorId="028360E0" wp14:editId="052815DE">
                <wp:simplePos x="0" y="0"/>
                <wp:positionH relativeFrom="margin">
                  <wp:posOffset>7410450</wp:posOffset>
                </wp:positionH>
                <wp:positionV relativeFrom="paragraph">
                  <wp:posOffset>128905</wp:posOffset>
                </wp:positionV>
                <wp:extent cx="2019300" cy="384048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019300" cy="3840480"/>
                        </a:xfrm>
                        <a:prstGeom prst="rect">
                          <a:avLst/>
                        </a:prstGeom>
                        <a:solidFill>
                          <a:schemeClr val="bg1">
                            <a:lumMod val="75000"/>
                          </a:schemeClr>
                        </a:solidFill>
                        <a:ln w="6350">
                          <a:noFill/>
                        </a:ln>
                        <a:effectLst/>
                      </wps:spPr>
                      <wps:txbx>
                        <w:txbxContent>
                          <w:p w:rsidR="00A2338B" w:rsidRPr="003B3D18" w:rsidRDefault="00A2338B" w:rsidP="003B3D18">
                            <w:pPr>
                              <w:shd w:val="clear" w:color="auto" w:fill="D9D9D9" w:themeFill="background1" w:themeFillShade="D9"/>
                              <w:spacing w:after="0"/>
                              <w:rPr>
                                <w:b/>
                              </w:rPr>
                            </w:pPr>
                            <w:r w:rsidRPr="003B3D18">
                              <w:rPr>
                                <w:b/>
                              </w:rPr>
                              <w:t>Recent actions undertaken by Wakefield Regional Council:</w:t>
                            </w:r>
                          </w:p>
                          <w:p w:rsidR="00A2338B" w:rsidRPr="003B3D18" w:rsidRDefault="00A2338B" w:rsidP="003B3D18">
                            <w:pPr>
                              <w:shd w:val="clear" w:color="auto" w:fill="D9D9D9" w:themeFill="background1" w:themeFillShade="D9"/>
                              <w:spacing w:after="0"/>
                              <w:rPr>
                                <w:b/>
                              </w:rPr>
                            </w:pP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Wakefield 2030 community forums</w:t>
                            </w:r>
                          </w:p>
                          <w:p w:rsidR="00A2338B" w:rsidRDefault="00A2338B" w:rsidP="003B3D18">
                            <w:pPr>
                              <w:shd w:val="clear" w:color="auto" w:fill="D9D9D9" w:themeFill="background1" w:themeFillShade="D9"/>
                              <w:spacing w:after="0"/>
                              <w:rPr>
                                <w:b/>
                                <w:color w:val="FFFFFF" w:themeColor="background1"/>
                              </w:rPr>
                            </w:pPr>
                          </w:p>
                          <w:p w:rsidR="00A2338B" w:rsidRDefault="00A2338B" w:rsidP="003B3D18">
                            <w:pPr>
                              <w:shd w:val="clear" w:color="auto" w:fill="D9D9D9" w:themeFill="background1" w:themeFillShade="D9"/>
                              <w:spacing w:after="0"/>
                              <w:rPr>
                                <w:b/>
                                <w:color w:val="FFFFFF" w:themeColor="background1"/>
                              </w:rPr>
                            </w:pPr>
                          </w:p>
                          <w:p w:rsidR="00A2338B" w:rsidRPr="00E73D96" w:rsidRDefault="00A2338B" w:rsidP="003B3D18">
                            <w:pPr>
                              <w:shd w:val="clear" w:color="auto" w:fill="D9D9D9" w:themeFill="background1" w:themeFillShade="D9"/>
                              <w:spacing w:after="0"/>
                              <w:rPr>
                                <w:b/>
                                <w:color w:val="FFFFFF" w:themeColor="background1"/>
                              </w:rPr>
                            </w:pPr>
                          </w:p>
                          <w:p w:rsidR="00A2338B" w:rsidRPr="00F36BDB" w:rsidRDefault="00A2338B" w:rsidP="003B3D18">
                            <w:pPr>
                              <w:shd w:val="clear" w:color="auto" w:fill="D9D9D9" w:themeFill="background1" w:themeFillShade="D9"/>
                              <w:spacing w:after="0"/>
                              <w:rPr>
                                <w:b/>
                                <w:color w:val="FFFFFF" w:themeColor="background1"/>
                              </w:rPr>
                            </w:pPr>
                          </w:p>
                          <w:p w:rsidR="00A2338B" w:rsidRPr="00F36BDB" w:rsidRDefault="00A2338B" w:rsidP="003B3D18">
                            <w:pPr>
                              <w:shd w:val="clear" w:color="auto" w:fill="D9D9D9" w:themeFill="background1" w:themeFillShade="D9"/>
                              <w:spacing w:after="0"/>
                              <w:rPr>
                                <w:b/>
                                <w:color w:val="FFFFFF" w:themeColor="background1"/>
                              </w:rPr>
                            </w:pPr>
                          </w:p>
                          <w:p w:rsidR="00A2338B" w:rsidRPr="00F36BDB" w:rsidRDefault="00A2338B" w:rsidP="003B3D18">
                            <w:pPr>
                              <w:shd w:val="clear" w:color="auto" w:fill="D9D9D9" w:themeFill="background1" w:themeFillShade="D9"/>
                              <w:spacing w:after="0"/>
                              <w:rPr>
                                <w:b/>
                                <w:color w:val="FFFFFF" w:themeColor="background1"/>
                              </w:rPr>
                            </w:pPr>
                          </w:p>
                          <w:p w:rsidR="00A2338B" w:rsidRPr="00F36BDB" w:rsidRDefault="00A2338B" w:rsidP="003B3D18">
                            <w:pPr>
                              <w:shd w:val="clear" w:color="auto" w:fill="D9D9D9" w:themeFill="background1" w:themeFillShade="D9"/>
                              <w:spacing w:after="0"/>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8360E0" id="Text Box 14" o:spid="_x0000_s1029" type="#_x0000_t202" style="position:absolute;margin-left:583.5pt;margin-top:10.15pt;width:159pt;height:30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" fillcolor="#bfbfbf [2412]" stroked="f" strokeweight=".5pt">
                <v:textbox style="mso-fit-shape-to-text:t">
                  <w:txbxContent>
                    <w:p w:rsidR="00A2338B" w:rsidRPr="003B3D18" w:rsidRDefault="00A2338B" w:rsidP="003B3D18">
                      <w:pPr>
                        <w:shd w:val="clear" w:color="auto" w:fill="D9D9D9" w:themeFill="background1" w:themeFillShade="D9"/>
                        <w:spacing w:after="0"/>
                        <w:rPr>
                          <w:b/>
                        </w:rPr>
                      </w:pPr>
                      <w:r w:rsidRPr="003B3D18">
                        <w:rPr>
                          <w:b/>
                        </w:rPr>
                        <w:t>Recent actions undertaken by Wakefield Regional Council:</w:t>
                      </w:r>
                    </w:p>
                    <w:p w:rsidR="00A2338B" w:rsidRPr="003B3D18" w:rsidRDefault="00A2338B" w:rsidP="003B3D18">
                      <w:pPr>
                        <w:shd w:val="clear" w:color="auto" w:fill="D9D9D9" w:themeFill="background1" w:themeFillShade="D9"/>
                        <w:spacing w:after="0"/>
                        <w:rPr>
                          <w:b/>
                        </w:rPr>
                      </w:pP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Wakefield 2030 community forums</w:t>
                      </w:r>
                    </w:p>
                    <w:p w:rsidR="00A2338B" w:rsidRDefault="00A2338B" w:rsidP="003B3D18">
                      <w:pPr>
                        <w:shd w:val="clear" w:color="auto" w:fill="D9D9D9" w:themeFill="background1" w:themeFillShade="D9"/>
                        <w:spacing w:after="0"/>
                        <w:rPr>
                          <w:b/>
                          <w:color w:val="FFFFFF" w:themeColor="background1"/>
                        </w:rPr>
                      </w:pPr>
                    </w:p>
                    <w:p w:rsidR="00A2338B" w:rsidRDefault="00A2338B" w:rsidP="003B3D18">
                      <w:pPr>
                        <w:shd w:val="clear" w:color="auto" w:fill="D9D9D9" w:themeFill="background1" w:themeFillShade="D9"/>
                        <w:spacing w:after="0"/>
                        <w:rPr>
                          <w:b/>
                          <w:color w:val="FFFFFF" w:themeColor="background1"/>
                        </w:rPr>
                      </w:pPr>
                    </w:p>
                    <w:p w:rsidR="00A2338B" w:rsidRPr="00E73D96" w:rsidRDefault="00A2338B" w:rsidP="003B3D18">
                      <w:pPr>
                        <w:shd w:val="clear" w:color="auto" w:fill="D9D9D9" w:themeFill="background1" w:themeFillShade="D9"/>
                        <w:spacing w:after="0"/>
                        <w:rPr>
                          <w:b/>
                          <w:color w:val="FFFFFF" w:themeColor="background1"/>
                        </w:rPr>
                      </w:pPr>
                    </w:p>
                    <w:p w:rsidR="00A2338B" w:rsidRPr="00F36BDB" w:rsidRDefault="00A2338B" w:rsidP="003B3D18">
                      <w:pPr>
                        <w:shd w:val="clear" w:color="auto" w:fill="D9D9D9" w:themeFill="background1" w:themeFillShade="D9"/>
                        <w:spacing w:after="0"/>
                        <w:rPr>
                          <w:b/>
                          <w:color w:val="FFFFFF" w:themeColor="background1"/>
                        </w:rPr>
                      </w:pPr>
                    </w:p>
                    <w:p w:rsidR="00A2338B" w:rsidRPr="00F36BDB" w:rsidRDefault="00A2338B" w:rsidP="003B3D18">
                      <w:pPr>
                        <w:shd w:val="clear" w:color="auto" w:fill="D9D9D9" w:themeFill="background1" w:themeFillShade="D9"/>
                        <w:spacing w:after="0"/>
                        <w:rPr>
                          <w:b/>
                          <w:color w:val="FFFFFF" w:themeColor="background1"/>
                        </w:rPr>
                      </w:pPr>
                    </w:p>
                    <w:p w:rsidR="00A2338B" w:rsidRPr="00F36BDB" w:rsidRDefault="00A2338B" w:rsidP="003B3D18">
                      <w:pPr>
                        <w:shd w:val="clear" w:color="auto" w:fill="D9D9D9" w:themeFill="background1" w:themeFillShade="D9"/>
                        <w:spacing w:after="0"/>
                        <w:rPr>
                          <w:b/>
                          <w:color w:val="FFFFFF" w:themeColor="background1"/>
                        </w:rPr>
                      </w:pPr>
                    </w:p>
                    <w:p w:rsidR="00A2338B" w:rsidRPr="00F36BDB" w:rsidRDefault="00A2338B" w:rsidP="003B3D18">
                      <w:pPr>
                        <w:shd w:val="clear" w:color="auto" w:fill="D9D9D9" w:themeFill="background1" w:themeFillShade="D9"/>
                        <w:spacing w:after="0"/>
                        <w:rPr>
                          <w:b/>
                          <w:color w:val="FFFFFF" w:themeColor="background1"/>
                        </w:rPr>
                      </w:pPr>
                    </w:p>
                  </w:txbxContent>
                </v:textbox>
                <w10:wrap type="square" anchorx="margin"/>
              </v:shape>
            </w:pict>
          </mc:Fallback>
        </mc:AlternateContent>
      </w:r>
    </w:p>
    <w:p w:rsidR="00BE257E" w:rsidRDefault="00BE257E" w:rsidP="00BE257E">
      <w:pPr>
        <w:spacing w:after="0"/>
      </w:pPr>
      <w:r>
        <w:t xml:space="preserve">Wakefield Regional Council recognises the </w:t>
      </w:r>
      <w:r w:rsidRPr="00863F2F">
        <w:t>contributi</w:t>
      </w:r>
      <w:r>
        <w:t>o</w:t>
      </w:r>
      <w:r w:rsidRPr="00863F2F">
        <w:t>n</w:t>
      </w:r>
      <w:r>
        <w:t xml:space="preserve">s of those living with disability within the community and their right to participate fully in </w:t>
      </w:r>
      <w:r w:rsidRPr="00863F2F">
        <w:t>community</w:t>
      </w:r>
      <w:r>
        <w:t xml:space="preserve"> decision-making,</w:t>
      </w:r>
      <w:r w:rsidRPr="00863F2F">
        <w:t xml:space="preserve"> consultation and engagement activities</w:t>
      </w:r>
      <w:r>
        <w:t>.</w:t>
      </w:r>
    </w:p>
    <w:p w:rsidR="00BE257E" w:rsidRDefault="00BE257E" w:rsidP="00BE257E">
      <w:pPr>
        <w:spacing w:after="0"/>
      </w:pPr>
    </w:p>
    <w:p w:rsidR="00BE257E" w:rsidRDefault="00BE257E" w:rsidP="00BE257E">
      <w:pPr>
        <w:spacing w:after="0"/>
      </w:pPr>
      <w:r>
        <w:t>Council acknowledges there is work to do to engage more fully with vulnerable groups, including Aboriginal &amp; Torres Strait Islander people with disability, women with disability, children with disability and culturally and linguistically diverse people with disability. This plan seeks to review and update our current policies and procedures around community engagement to ensure everyone has the ability to have a say.</w:t>
      </w:r>
    </w:p>
    <w:p w:rsidR="00BE257E" w:rsidRDefault="00BE257E" w:rsidP="00BE257E">
      <w:pPr>
        <w:spacing w:after="0"/>
      </w:pPr>
    </w:p>
    <w:p w:rsidR="00BE257E" w:rsidRDefault="00BE257E" w:rsidP="00BE257E">
      <w:pPr>
        <w:spacing w:after="0"/>
      </w:pPr>
      <w:r>
        <w:t>Forums undertaken as part of the development of our Wakefield 2030 community strategic plan showed a strong community desire for Wakefield to be a supportive, inclusive and healthy community.</w:t>
      </w:r>
    </w:p>
    <w:p w:rsidR="00BE257E" w:rsidRDefault="00BE257E" w:rsidP="00BE257E">
      <w:pPr>
        <w:spacing w:after="0"/>
      </w:pPr>
    </w:p>
    <w:p w:rsidR="00BE257E" w:rsidRDefault="00BE257E" w:rsidP="00BE257E">
      <w:pPr>
        <w:spacing w:after="0"/>
      </w:pPr>
      <w:r>
        <w:t>Our recent Disability Access &amp; Inclusion survey also highlighted a desire for d</w:t>
      </w:r>
      <w:r w:rsidRPr="003712E3">
        <w:t>isability</w:t>
      </w:r>
      <w:r>
        <w:t xml:space="preserve"> inclusion</w:t>
      </w:r>
      <w:r w:rsidRPr="003712E3">
        <w:t xml:space="preserve"> </w:t>
      </w:r>
      <w:r>
        <w:t>and</w:t>
      </w:r>
      <w:r w:rsidRPr="003712E3">
        <w:t xml:space="preserve"> accessibility </w:t>
      </w:r>
      <w:r>
        <w:t>considerations to be</w:t>
      </w:r>
      <w:r w:rsidRPr="003712E3">
        <w:t xml:space="preserve">come </w:t>
      </w:r>
      <w:r>
        <w:t xml:space="preserve">an ingrained </w:t>
      </w:r>
      <w:r w:rsidRPr="003712E3">
        <w:t>part of the Council culture</w:t>
      </w:r>
      <w:r>
        <w:t>.</w:t>
      </w:r>
    </w:p>
    <w:p w:rsidR="00BE257E" w:rsidRDefault="00BE257E" w:rsidP="00BE257E">
      <w:pPr>
        <w:spacing w:after="0"/>
      </w:pPr>
    </w:p>
    <w:p w:rsidR="00BE257E" w:rsidRDefault="00BE257E" w:rsidP="00BE257E">
      <w:pPr>
        <w:spacing w:after="0"/>
      </w:pPr>
      <w:r>
        <w:t xml:space="preserve"> </w:t>
      </w:r>
    </w:p>
    <w:p w:rsidR="00BE257E" w:rsidRDefault="00BE257E" w:rsidP="00BE257E">
      <w:pPr>
        <w:spacing w:after="0"/>
      </w:pPr>
    </w:p>
    <w:p w:rsidR="00BE257E" w:rsidRDefault="00BE257E" w:rsidP="00BE257E">
      <w:pPr>
        <w:spacing w:after="0"/>
      </w:pPr>
    </w:p>
    <w:p w:rsidR="00BE257E" w:rsidRDefault="00BE257E" w:rsidP="00BE257E">
      <w:pPr>
        <w:spacing w:after="0"/>
      </w:pPr>
    </w:p>
    <w:p w:rsidR="00BE257E" w:rsidRDefault="00BE257E" w:rsidP="00BE257E">
      <w:pPr>
        <w:spacing w:after="0"/>
        <w:rPr>
          <w:b/>
        </w:rPr>
      </w:pPr>
      <w:r>
        <w:br w:type="page"/>
      </w:r>
      <w:r w:rsidRPr="00F36BDB">
        <w:rPr>
          <w:b/>
        </w:rPr>
        <w:t>Our actions for the next five years:</w:t>
      </w:r>
      <w:r>
        <w:rPr>
          <w:b/>
        </w:rPr>
        <w:t xml:space="preserve"> </w:t>
      </w:r>
    </w:p>
    <w:p w:rsidR="00BE257E" w:rsidRPr="002B321E" w:rsidRDefault="00BE257E" w:rsidP="00BE257E">
      <w:pPr>
        <w:spacing w:after="0"/>
      </w:pPr>
    </w:p>
    <w:tbl>
      <w:tblPr>
        <w:tblStyle w:val="LightList-Accent3"/>
        <w:tblW w:w="5000" w:type="pct"/>
        <w:tblBorders>
          <w:top w:val="single" w:sz="8" w:space="0" w:color="002060"/>
          <w:left w:val="single" w:sz="8" w:space="0" w:color="002060"/>
          <w:bottom w:val="single" w:sz="8" w:space="0" w:color="002060"/>
          <w:right w:val="single" w:sz="8" w:space="0" w:color="002060"/>
          <w:insideH w:val="single" w:sz="6" w:space="0" w:color="002060"/>
          <w:insideV w:val="single" w:sz="6" w:space="0" w:color="002060"/>
        </w:tblBorders>
        <w:tblLayout w:type="fixed"/>
        <w:tblLook w:val="04A0" w:firstRow="1" w:lastRow="0" w:firstColumn="1" w:lastColumn="0" w:noHBand="0" w:noVBand="1"/>
      </w:tblPr>
      <w:tblGrid>
        <w:gridCol w:w="563"/>
        <w:gridCol w:w="7260"/>
        <w:gridCol w:w="1400"/>
        <w:gridCol w:w="2069"/>
        <w:gridCol w:w="1228"/>
        <w:gridCol w:w="2030"/>
      </w:tblGrid>
      <w:tr w:rsidR="00BE257E" w:rsidRPr="002B321E" w:rsidTr="003B3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shd w:val="clear" w:color="auto" w:fill="D9D9D9" w:themeFill="background1" w:themeFillShade="D9"/>
          </w:tcPr>
          <w:p w:rsidR="00BE257E" w:rsidRPr="002B321E" w:rsidRDefault="00BE257E" w:rsidP="00A2338B"/>
        </w:tc>
        <w:tc>
          <w:tcPr>
            <w:tcW w:w="7386"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Action</w:t>
            </w:r>
          </w:p>
        </w:tc>
        <w:tc>
          <w:tcPr>
            <w:tcW w:w="1421"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State Plan Theme &amp; Priority</w:t>
            </w:r>
          </w:p>
        </w:tc>
        <w:tc>
          <w:tcPr>
            <w:tcW w:w="2102"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Responsibility</w:t>
            </w:r>
          </w:p>
        </w:tc>
        <w:tc>
          <w:tcPr>
            <w:tcW w:w="1246"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Timing</w:t>
            </w:r>
          </w:p>
        </w:tc>
        <w:tc>
          <w:tcPr>
            <w:tcW w:w="2062"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Measurable Target</w:t>
            </w: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86" w:type="dxa"/>
            <w:tcBorders>
              <w:top w:val="single" w:sz="6" w:space="0" w:color="002060"/>
              <w:bottom w:val="single" w:sz="6" w:space="0" w:color="002060"/>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Establish a DAIP Advisory Group to:</w:t>
            </w:r>
          </w:p>
          <w:p w:rsidR="00BE257E" w:rsidRDefault="00BE257E" w:rsidP="00BE25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Support decision making by acting as a reference group on issues of access and inclusion</w:t>
            </w:r>
          </w:p>
          <w:p w:rsidR="00BE257E" w:rsidRDefault="00BE257E" w:rsidP="00BE25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Review ongoing implementation of the DAIP</w:t>
            </w:r>
          </w:p>
          <w:p w:rsidR="00BE257E" w:rsidRDefault="00BE257E" w:rsidP="00BE257E">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Review policies and procedures to ensure they are inclusive;</w:t>
            </w:r>
          </w:p>
          <w:p w:rsidR="00BE257E" w:rsidRPr="001B68E6" w:rsidRDefault="00BE257E" w:rsidP="00BE25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22"/>
                <w:szCs w:val="22"/>
              </w:rPr>
            </w:pPr>
            <w:r>
              <w:t xml:space="preserve">Help measure our performance against the DAIP </w:t>
            </w:r>
          </w:p>
          <w:p w:rsidR="00BE257E" w:rsidRPr="005463F6" w:rsidRDefault="00BE257E" w:rsidP="00A2338B">
            <w:pPr>
              <w:pStyle w:val="ListParagraph"/>
              <w:ind w:left="360"/>
              <w:cnfStyle w:val="000000100000" w:firstRow="0" w:lastRow="0" w:firstColumn="0" w:lastColumn="0" w:oddVBand="0" w:evenVBand="0" w:oddHBand="1" w:evenHBand="0" w:firstRowFirstColumn="0" w:firstRowLastColumn="0" w:lastRowFirstColumn="0" w:lastRowLastColumn="0"/>
              <w:rPr>
                <w:rFonts w:ascii="Calibri" w:eastAsiaTheme="minorHAnsi" w:hAnsi="Calibri"/>
                <w:sz w:val="22"/>
                <w:szCs w:val="22"/>
              </w:rPr>
            </w:pPr>
          </w:p>
        </w:tc>
        <w:tc>
          <w:tcPr>
            <w:tcW w:w="1421" w:type="dxa"/>
            <w:tcBorders>
              <w:top w:val="single" w:sz="6" w:space="0" w:color="002060"/>
              <w:left w:val="nil"/>
              <w:bottom w:val="single" w:sz="6" w:space="0" w:color="002060"/>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2.5</w:t>
            </w:r>
          </w:p>
        </w:tc>
        <w:tc>
          <w:tcPr>
            <w:tcW w:w="2102"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rsidRPr="002B321E">
              <w:t xml:space="preserve">Director Community &amp; Corporate Services </w:t>
            </w:r>
          </w:p>
        </w:tc>
        <w:tc>
          <w:tcPr>
            <w:tcW w:w="1246"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rsidRPr="002B321E">
              <w:t>Short term</w:t>
            </w:r>
          </w:p>
        </w:tc>
        <w:tc>
          <w:tcPr>
            <w:tcW w:w="2062" w:type="dxa"/>
            <w:tcBorders>
              <w:top w:val="single" w:sz="6" w:space="0" w:color="002060"/>
              <w:left w:val="nil"/>
              <w:bottom w:val="single" w:sz="6" w:space="0" w:color="002060"/>
              <w:right w:val="none" w:sz="0" w:space="0" w:color="auto"/>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P</w:t>
            </w:r>
            <w:r w:rsidRPr="005463F6">
              <w:t>eople living w</w:t>
            </w:r>
            <w:r>
              <w:t xml:space="preserve">ith disability represented on </w:t>
            </w:r>
            <w:r w:rsidRPr="005463F6">
              <w:t>advisory group</w:t>
            </w:r>
          </w:p>
        </w:tc>
      </w:tr>
      <w:tr w:rsidR="00BE257E" w:rsidRPr="002B321E" w:rsidTr="00A2338B">
        <w:tc>
          <w:tcPr>
            <w:cnfStyle w:val="001000000000" w:firstRow="0" w:lastRow="0" w:firstColumn="1" w:lastColumn="0" w:oddVBand="0" w:evenVBand="0" w:oddHBand="0" w:evenHBand="0" w:firstRowFirstColumn="0" w:firstRowLastColumn="0" w:lastRowFirstColumn="0" w:lastRowLastColumn="0"/>
            <w:tcW w:w="569" w:type="dxa"/>
          </w:tcPr>
          <w:p w:rsidR="00BE257E" w:rsidRPr="00EE7FA7" w:rsidRDefault="00BE257E" w:rsidP="00BE257E">
            <w:pPr>
              <w:pStyle w:val="ListParagraph"/>
              <w:numPr>
                <w:ilvl w:val="0"/>
                <w:numId w:val="6"/>
              </w:numPr>
            </w:pPr>
          </w:p>
        </w:tc>
        <w:tc>
          <w:tcPr>
            <w:tcW w:w="7386" w:type="dxa"/>
            <w:tcBorders>
              <w:top w:val="single" w:sz="6" w:space="0" w:color="002060"/>
              <w:bottom w:val="single" w:sz="6" w:space="0" w:color="002060"/>
              <w:right w:val="nil"/>
            </w:tcBorders>
          </w:tcPr>
          <w:p w:rsidR="00BE257E" w:rsidRDefault="00BE257E" w:rsidP="00A2338B">
            <w:pPr>
              <w:cnfStyle w:val="000000000000" w:firstRow="0" w:lastRow="0" w:firstColumn="0" w:lastColumn="0" w:oddVBand="0" w:evenVBand="0" w:oddHBand="0" w:evenHBand="0" w:firstRowFirstColumn="0" w:firstRowLastColumn="0" w:lastRowFirstColumn="0" w:lastRowLastColumn="0"/>
            </w:pPr>
            <w:r>
              <w:t xml:space="preserve">Review and update Council’s Consultation Policy and procedures to ensure they are inclusive and provide the best opportunities to engage people living with disability, including face to face contact. </w:t>
            </w:r>
          </w:p>
          <w:p w:rsidR="00BE257E" w:rsidRPr="00675CF9" w:rsidRDefault="00BE257E" w:rsidP="00A2338B">
            <w:pPr>
              <w:cnfStyle w:val="000000000000" w:firstRow="0" w:lastRow="0" w:firstColumn="0" w:lastColumn="0" w:oddVBand="0" w:evenVBand="0" w:oddHBand="0" w:evenHBand="0" w:firstRowFirstColumn="0" w:firstRowLastColumn="0" w:lastRowFirstColumn="0" w:lastRowLastColumn="0"/>
            </w:pPr>
          </w:p>
        </w:tc>
        <w:tc>
          <w:tcPr>
            <w:tcW w:w="1421"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2.6</w:t>
            </w:r>
          </w:p>
        </w:tc>
        <w:tc>
          <w:tcPr>
            <w:tcW w:w="2102"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Governance Officer</w:t>
            </w:r>
          </w:p>
        </w:tc>
        <w:tc>
          <w:tcPr>
            <w:tcW w:w="1246"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Medium term</w:t>
            </w:r>
          </w:p>
        </w:tc>
        <w:tc>
          <w:tcPr>
            <w:tcW w:w="2062" w:type="dxa"/>
            <w:tcBorders>
              <w:top w:val="single" w:sz="6" w:space="0" w:color="002060"/>
              <w:left w:val="nil"/>
              <w:bottom w:val="single" w:sz="6" w:space="0" w:color="002060"/>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Policy updated and tested with DAIP Advisory Group</w:t>
            </w: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86" w:type="dxa"/>
            <w:tcBorders>
              <w:top w:val="single" w:sz="6" w:space="0" w:color="002060"/>
              <w:bottom w:val="single" w:sz="6" w:space="0" w:color="002060"/>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 xml:space="preserve">Review Council complaints processes to ensure they provide appropriate information and guidance for those who may require assistance through the process. </w:t>
            </w:r>
          </w:p>
          <w:p w:rsidR="00BE257E" w:rsidRDefault="00BE257E" w:rsidP="00A2338B">
            <w:pPr>
              <w:cnfStyle w:val="000000100000" w:firstRow="0" w:lastRow="0" w:firstColumn="0" w:lastColumn="0" w:oddVBand="0" w:evenVBand="0" w:oddHBand="1" w:evenHBand="0" w:firstRowFirstColumn="0" w:firstRowLastColumn="0" w:lastRowFirstColumn="0" w:lastRowLastColumn="0"/>
            </w:pPr>
          </w:p>
        </w:tc>
        <w:tc>
          <w:tcPr>
            <w:tcW w:w="1421"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2.4</w:t>
            </w:r>
          </w:p>
        </w:tc>
        <w:tc>
          <w:tcPr>
            <w:tcW w:w="2102"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Governance Officer</w:t>
            </w:r>
          </w:p>
        </w:tc>
        <w:tc>
          <w:tcPr>
            <w:tcW w:w="1246"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Medium term</w:t>
            </w:r>
          </w:p>
        </w:tc>
        <w:tc>
          <w:tcPr>
            <w:tcW w:w="2062" w:type="dxa"/>
            <w:tcBorders>
              <w:top w:val="single" w:sz="6" w:space="0" w:color="002060"/>
              <w:left w:val="nil"/>
              <w:bottom w:val="single" w:sz="6" w:space="0" w:color="002060"/>
              <w:right w:val="none" w:sz="0" w:space="0" w:color="auto"/>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Complaints processes reviewed and modified as required</w:t>
            </w:r>
          </w:p>
          <w:p w:rsidR="00BE257E" w:rsidRPr="005463F6" w:rsidRDefault="00BE257E" w:rsidP="00A2338B">
            <w:pPr>
              <w:cnfStyle w:val="000000100000" w:firstRow="0" w:lastRow="0" w:firstColumn="0" w:lastColumn="0" w:oddVBand="0" w:evenVBand="0" w:oddHBand="1" w:evenHBand="0" w:firstRowFirstColumn="0" w:firstRowLastColumn="0" w:lastRowFirstColumn="0" w:lastRowLastColumn="0"/>
            </w:pPr>
          </w:p>
        </w:tc>
      </w:tr>
      <w:tr w:rsidR="00BE257E" w:rsidRPr="002B321E" w:rsidTr="00A2338B">
        <w:tc>
          <w:tcPr>
            <w:cnfStyle w:val="001000000000" w:firstRow="0" w:lastRow="0" w:firstColumn="1" w:lastColumn="0" w:oddVBand="0" w:evenVBand="0" w:oddHBand="0" w:evenHBand="0" w:firstRowFirstColumn="0" w:firstRowLastColumn="0" w:lastRowFirstColumn="0" w:lastRowLastColumn="0"/>
            <w:tcW w:w="569" w:type="dxa"/>
          </w:tcPr>
          <w:p w:rsidR="00BE257E" w:rsidRPr="00EE7FA7" w:rsidRDefault="00BE257E" w:rsidP="00BE257E">
            <w:pPr>
              <w:pStyle w:val="ListParagraph"/>
              <w:numPr>
                <w:ilvl w:val="0"/>
                <w:numId w:val="6"/>
              </w:numPr>
            </w:pPr>
          </w:p>
        </w:tc>
        <w:tc>
          <w:tcPr>
            <w:tcW w:w="7386" w:type="dxa"/>
            <w:tcBorders>
              <w:top w:val="single" w:sz="6" w:space="0" w:color="002060"/>
              <w:bottom w:val="single" w:sz="6" w:space="0" w:color="002060"/>
              <w:right w:val="nil"/>
            </w:tcBorders>
          </w:tcPr>
          <w:p w:rsidR="00BE257E" w:rsidRPr="00675CF9" w:rsidRDefault="00BE257E" w:rsidP="00A2338B">
            <w:pPr>
              <w:pStyle w:val="BulletList"/>
              <w:numPr>
                <w:ilvl w:val="0"/>
                <w:numId w:val="0"/>
              </w:numPr>
              <w:spacing w:before="0" w:after="0"/>
              <w:cnfStyle w:val="000000000000" w:firstRow="0" w:lastRow="0" w:firstColumn="0" w:lastColumn="0" w:oddVBand="0" w:evenVBand="0" w:oddHBand="0" w:evenHBand="0" w:firstRowFirstColumn="0" w:firstRowLastColumn="0" w:lastRowFirstColumn="0" w:lastRowLastColumn="0"/>
            </w:pPr>
            <w:r>
              <w:t>Work with the Local Government Association to encourage people with disability to participate in local government elections as candidates and voters in 2022.</w:t>
            </w:r>
          </w:p>
        </w:tc>
        <w:tc>
          <w:tcPr>
            <w:tcW w:w="1421"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 xml:space="preserve">2.5 </w:t>
            </w:r>
          </w:p>
        </w:tc>
        <w:tc>
          <w:tcPr>
            <w:tcW w:w="2102"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 xml:space="preserve">Governance Officer </w:t>
            </w:r>
          </w:p>
        </w:tc>
        <w:tc>
          <w:tcPr>
            <w:tcW w:w="1246"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Medium</w:t>
            </w:r>
            <w:r w:rsidRPr="002B321E">
              <w:t xml:space="preserve"> term</w:t>
            </w:r>
          </w:p>
        </w:tc>
        <w:tc>
          <w:tcPr>
            <w:tcW w:w="2062" w:type="dxa"/>
            <w:tcBorders>
              <w:top w:val="single" w:sz="6" w:space="0" w:color="002060"/>
              <w:left w:val="nil"/>
              <w:bottom w:val="single" w:sz="6" w:space="0" w:color="002060"/>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 xml:space="preserve">Council promotions and communications encourage participation </w:t>
            </w: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86" w:type="dxa"/>
            <w:tcBorders>
              <w:top w:val="single" w:sz="6" w:space="0" w:color="002060"/>
              <w:bottom w:val="single" w:sz="8" w:space="0" w:color="002060"/>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Work with Regional Development Australia to investigate opportunities to support leadership development for people living with disability in the Wakefield region.</w:t>
            </w:r>
          </w:p>
          <w:p w:rsidR="00BE257E" w:rsidRDefault="00BE257E" w:rsidP="00A2338B">
            <w:pPr>
              <w:cnfStyle w:val="000000100000" w:firstRow="0" w:lastRow="0" w:firstColumn="0" w:lastColumn="0" w:oddVBand="0" w:evenVBand="0" w:oddHBand="1" w:evenHBand="0" w:firstRowFirstColumn="0" w:firstRowLastColumn="0" w:lastRowFirstColumn="0" w:lastRowLastColumn="0"/>
            </w:pPr>
          </w:p>
        </w:tc>
        <w:tc>
          <w:tcPr>
            <w:tcW w:w="1421" w:type="dxa"/>
            <w:tcBorders>
              <w:top w:val="single" w:sz="6" w:space="0" w:color="002060"/>
              <w:left w:val="nil"/>
              <w:bottom w:val="single" w:sz="8"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2.5</w:t>
            </w:r>
          </w:p>
        </w:tc>
        <w:tc>
          <w:tcPr>
            <w:tcW w:w="2102" w:type="dxa"/>
            <w:tcBorders>
              <w:top w:val="single" w:sz="6" w:space="0" w:color="002060"/>
              <w:left w:val="nil"/>
              <w:bottom w:val="single" w:sz="8" w:space="0" w:color="002060"/>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Team Leader Community &amp; Economic Development</w:t>
            </w:r>
            <w:r w:rsidRPr="002B321E">
              <w:t xml:space="preserve"> </w:t>
            </w:r>
          </w:p>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p>
        </w:tc>
        <w:tc>
          <w:tcPr>
            <w:tcW w:w="1246" w:type="dxa"/>
            <w:tcBorders>
              <w:top w:val="single" w:sz="6" w:space="0" w:color="002060"/>
              <w:left w:val="nil"/>
              <w:bottom w:val="single" w:sz="8"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Long</w:t>
            </w:r>
            <w:r w:rsidRPr="002B321E">
              <w:t xml:space="preserve"> term</w:t>
            </w:r>
          </w:p>
        </w:tc>
        <w:tc>
          <w:tcPr>
            <w:tcW w:w="2062" w:type="dxa"/>
            <w:tcBorders>
              <w:top w:val="single" w:sz="6" w:space="0" w:color="002060"/>
              <w:left w:val="nil"/>
              <w:bottom w:val="single" w:sz="8" w:space="0" w:color="002060"/>
              <w:right w:val="none" w:sz="0" w:space="0" w:color="auto"/>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Leadership program in place</w:t>
            </w:r>
          </w:p>
        </w:tc>
      </w:tr>
    </w:tbl>
    <w:p w:rsidR="00BE257E" w:rsidRDefault="00BE257E" w:rsidP="00BE257E">
      <w:pPr>
        <w:spacing w:after="0"/>
      </w:pPr>
    </w:p>
    <w:p w:rsidR="00BE257E" w:rsidRDefault="00BE257E" w:rsidP="00BE257E">
      <w:pPr>
        <w:spacing w:after="0"/>
        <w:sectPr w:rsidR="00BE257E" w:rsidSect="00A2338B">
          <w:pgSz w:w="16838" w:h="11906" w:orient="landscape"/>
          <w:pgMar w:top="1134" w:right="1134" w:bottom="1134" w:left="1134" w:header="709" w:footer="709" w:gutter="0"/>
          <w:cols w:space="708"/>
          <w:docGrid w:linePitch="360"/>
        </w:sectPr>
      </w:pPr>
    </w:p>
    <w:p w:rsidR="00BE257E" w:rsidRPr="00816DE9" w:rsidRDefault="00BE257E" w:rsidP="00BE257E">
      <w:pPr>
        <w:pStyle w:val="Heading2"/>
        <w:spacing w:before="0"/>
        <w:rPr>
          <w:b/>
          <w:sz w:val="40"/>
          <w:szCs w:val="40"/>
        </w:rPr>
      </w:pPr>
      <w:bookmarkStart w:id="14" w:name="_Toc49337326"/>
      <w:r w:rsidRPr="00816DE9">
        <w:rPr>
          <w:b/>
          <w:sz w:val="40"/>
          <w:szCs w:val="40"/>
        </w:rPr>
        <w:t>3: Accessible communities</w:t>
      </w:r>
      <w:bookmarkEnd w:id="14"/>
    </w:p>
    <w:p w:rsidR="00BE257E" w:rsidRPr="00675CF9" w:rsidRDefault="00BE257E" w:rsidP="00BE257E">
      <w:pPr>
        <w:pBdr>
          <w:top w:val="single" w:sz="4" w:space="1" w:color="auto"/>
          <w:left w:val="single" w:sz="4" w:space="4" w:color="auto"/>
          <w:bottom w:val="single" w:sz="4" w:space="1" w:color="auto"/>
          <w:right w:val="single" w:sz="4" w:space="4" w:color="auto"/>
        </w:pBdr>
        <w:spacing w:after="0"/>
        <w:rPr>
          <w:b/>
          <w:bCs/>
        </w:rPr>
      </w:pPr>
      <w:r w:rsidRPr="00675CF9">
        <w:rPr>
          <w:b/>
          <w:bCs/>
        </w:rPr>
        <w:t>Inclusive SA: State Disability Inclusion Plan 2019–2023.</w:t>
      </w:r>
    </w:p>
    <w:p w:rsidR="00BE257E" w:rsidRPr="00675CF9" w:rsidRDefault="00BE257E" w:rsidP="00BE257E">
      <w:pPr>
        <w:pBdr>
          <w:top w:val="single" w:sz="4" w:space="1" w:color="auto"/>
          <w:left w:val="single" w:sz="4" w:space="4" w:color="auto"/>
          <w:bottom w:val="single" w:sz="4" w:space="1" w:color="auto"/>
          <w:right w:val="single" w:sz="4" w:space="4" w:color="auto"/>
        </w:pBdr>
        <w:spacing w:after="0"/>
        <w:rPr>
          <w:b/>
          <w:bCs/>
        </w:rPr>
      </w:pPr>
    </w:p>
    <w:p w:rsidR="00BE257E" w:rsidRDefault="00BE257E" w:rsidP="00BE257E">
      <w:pPr>
        <w:pBdr>
          <w:top w:val="single" w:sz="4" w:space="1" w:color="auto"/>
          <w:left w:val="single" w:sz="4" w:space="4" w:color="auto"/>
          <w:bottom w:val="single" w:sz="4" w:space="1" w:color="auto"/>
          <w:right w:val="single" w:sz="4" w:space="4" w:color="auto"/>
        </w:pBdr>
        <w:spacing w:after="0"/>
        <w:rPr>
          <w:b/>
          <w:bCs/>
        </w:rPr>
      </w:pPr>
      <w:r w:rsidRPr="002B321E">
        <w:rPr>
          <w:b/>
          <w:bCs/>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rPr>
          <w:b/>
          <w:bCs/>
        </w:rPr>
      </w:pP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r w:rsidRPr="002B321E">
        <w:t>Priority 7: Universal Design across South Australia</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r w:rsidRPr="002B321E">
        <w:t>Priority 8: Accessible and available information</w:t>
      </w:r>
    </w:p>
    <w:p w:rsidR="00BE257E" w:rsidRDefault="00BE257E" w:rsidP="00BE257E">
      <w:pPr>
        <w:pBdr>
          <w:top w:val="single" w:sz="4" w:space="1" w:color="auto"/>
          <w:left w:val="single" w:sz="4" w:space="4" w:color="auto"/>
          <w:bottom w:val="single" w:sz="4" w:space="1" w:color="auto"/>
          <w:right w:val="single" w:sz="4" w:space="4" w:color="auto"/>
        </w:pBdr>
        <w:spacing w:after="0"/>
      </w:pPr>
      <w:r w:rsidRPr="002B321E">
        <w:t>Priority 9: Access to services</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p>
    <w:p w:rsidR="00BE257E" w:rsidRPr="002B321E" w:rsidRDefault="00BE257E" w:rsidP="00BE257E">
      <w:pPr>
        <w:spacing w:after="0"/>
      </w:pPr>
    </w:p>
    <w:p w:rsidR="00BE257E" w:rsidRPr="00C5661C" w:rsidRDefault="00BE257E" w:rsidP="00BE257E">
      <w:pPr>
        <w:spacing w:after="0"/>
        <w:rPr>
          <w:b/>
        </w:rPr>
      </w:pPr>
      <w:r>
        <w:rPr>
          <w:b/>
        </w:rPr>
        <w:t>Our role</w:t>
      </w:r>
    </w:p>
    <w:p w:rsidR="00BE257E" w:rsidRDefault="00BE257E" w:rsidP="00BE257E">
      <w:pPr>
        <w:spacing w:after="0"/>
      </w:pPr>
    </w:p>
    <w:p w:rsidR="00BE257E" w:rsidRPr="00CD1EE8" w:rsidRDefault="00BE257E" w:rsidP="00BE257E">
      <w:pPr>
        <w:spacing w:after="0"/>
      </w:pPr>
      <w:r w:rsidRPr="00CD1EE8">
        <w:t xml:space="preserve">The </w:t>
      </w:r>
      <w:r w:rsidRPr="00CD1EE8">
        <w:rPr>
          <w:i/>
        </w:rPr>
        <w:t>Disability Inclusion Act 2018</w:t>
      </w:r>
      <w:r w:rsidRPr="00CD1EE8">
        <w:t xml:space="preserve"> and associated Regulations do not require immediate expenditure on capital works to make built environs accessible. Councils are required to: </w:t>
      </w:r>
      <w:r>
        <w:t>a</w:t>
      </w:r>
      <w:r w:rsidRPr="00CD1EE8">
        <w:t>pply principles of universal design in all new builds; and</w:t>
      </w:r>
      <w:r>
        <w:t>, w</w:t>
      </w:r>
      <w:r w:rsidRPr="00CD1EE8">
        <w:t>here possible and affordable</w:t>
      </w:r>
      <w:r>
        <w:t>,</w:t>
      </w:r>
      <w:r w:rsidRPr="00CD1EE8">
        <w:t xml:space="preserve"> improve existing accessibility using universal design principles.</w:t>
      </w:r>
    </w:p>
    <w:p w:rsidR="00BE257E" w:rsidRDefault="00BE257E" w:rsidP="00BE257E">
      <w:pPr>
        <w:spacing w:after="0"/>
      </w:pPr>
    </w:p>
    <w:p w:rsidR="00BE257E" w:rsidRDefault="003B3D18" w:rsidP="00BE257E">
      <w:pPr>
        <w:spacing w:after="0"/>
      </w:pPr>
      <w:r>
        <w:rPr>
          <w:bCs/>
          <w:noProof/>
          <w:lang w:eastAsia="en-AU"/>
        </w:rPr>
        <mc:AlternateContent>
          <mc:Choice Requires="wps">
            <w:drawing>
              <wp:anchor distT="0" distB="0" distL="114300" distR="114300" simplePos="0" relativeHeight="251660288" behindDoc="0" locked="0" layoutInCell="1" allowOverlap="1" wp14:anchorId="655BACDF" wp14:editId="0903E1D3">
                <wp:simplePos x="0" y="0"/>
                <wp:positionH relativeFrom="column">
                  <wp:posOffset>7416800</wp:posOffset>
                </wp:positionH>
                <wp:positionV relativeFrom="paragraph">
                  <wp:posOffset>-648335</wp:posOffset>
                </wp:positionV>
                <wp:extent cx="2019300" cy="384048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019300" cy="3840480"/>
                        </a:xfrm>
                        <a:prstGeom prst="rect">
                          <a:avLst/>
                        </a:prstGeom>
                        <a:solidFill>
                          <a:schemeClr val="bg1">
                            <a:lumMod val="75000"/>
                          </a:schemeClr>
                        </a:solidFill>
                        <a:ln w="6350">
                          <a:noFill/>
                        </a:ln>
                        <a:effectLst/>
                      </wps:spPr>
                      <wps:txbx>
                        <w:txbxContent>
                          <w:p w:rsidR="00A2338B" w:rsidRPr="003B3D18" w:rsidRDefault="00A2338B" w:rsidP="003B3D18">
                            <w:pPr>
                              <w:shd w:val="clear" w:color="auto" w:fill="D9D9D9" w:themeFill="background1" w:themeFillShade="D9"/>
                              <w:spacing w:after="0"/>
                              <w:rPr>
                                <w:b/>
                              </w:rPr>
                            </w:pPr>
                            <w:r w:rsidRPr="003B3D18">
                              <w:rPr>
                                <w:b/>
                              </w:rPr>
                              <w:t xml:space="preserve">Recent actions </w:t>
                            </w:r>
                            <w:r w:rsidRPr="003B3D18">
                              <w:rPr>
                                <w:b/>
                                <w:shd w:val="clear" w:color="auto" w:fill="D9D9D9" w:themeFill="background1" w:themeFillShade="D9"/>
                              </w:rPr>
                              <w:t>undertaken by Wakefield</w:t>
                            </w:r>
                            <w:r w:rsidRPr="003B3D18">
                              <w:rPr>
                                <w:b/>
                              </w:rPr>
                              <w:t xml:space="preserve"> Regional Council:</w:t>
                            </w:r>
                          </w:p>
                          <w:p w:rsidR="00A2338B" w:rsidRPr="003B3D18" w:rsidRDefault="00A2338B" w:rsidP="003B3D18">
                            <w:pPr>
                              <w:shd w:val="clear" w:color="auto" w:fill="D9D9D9" w:themeFill="background1" w:themeFillShade="D9"/>
                              <w:spacing w:after="0"/>
                              <w:rPr>
                                <w:b/>
                              </w:rPr>
                            </w:pP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 xml:space="preserve">Playground audit </w:t>
                            </w: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Caravan park disability cabins</w:t>
                            </w: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New accessible toilets at Lochiel, Port Wakefield and Snowtown</w:t>
                            </w: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 xml:space="preserve">Community bus redesign of procedures to allow assistance dog </w:t>
                            </w: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New ramps at Owen and Balaklava</w:t>
                            </w:r>
                          </w:p>
                          <w:p w:rsidR="00A2338B" w:rsidRPr="00F36BDB" w:rsidRDefault="00A2338B" w:rsidP="003B3D18">
                            <w:pPr>
                              <w:shd w:val="clear" w:color="auto" w:fill="D9D9D9" w:themeFill="background1" w:themeFillShade="D9"/>
                              <w:spacing w:after="0"/>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5BACDF" id="Text Box 13" o:spid="_x0000_s1030" type="#_x0000_t202" style="position:absolute;margin-left:584pt;margin-top:-51.05pt;width:159pt;height:30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" fillcolor="#bfbfbf [2412]" stroked="f" strokeweight=".5pt">
                <v:textbox style="mso-fit-shape-to-text:t">
                  <w:txbxContent>
                    <w:p w:rsidR="00A2338B" w:rsidRPr="003B3D18" w:rsidRDefault="00A2338B" w:rsidP="003B3D18">
                      <w:pPr>
                        <w:shd w:val="clear" w:color="auto" w:fill="D9D9D9" w:themeFill="background1" w:themeFillShade="D9"/>
                        <w:spacing w:after="0"/>
                        <w:rPr>
                          <w:b/>
                        </w:rPr>
                      </w:pPr>
                      <w:r w:rsidRPr="003B3D18">
                        <w:rPr>
                          <w:b/>
                        </w:rPr>
                        <w:t xml:space="preserve">Recent actions </w:t>
                      </w:r>
                      <w:r w:rsidRPr="003B3D18">
                        <w:rPr>
                          <w:b/>
                          <w:shd w:val="clear" w:color="auto" w:fill="D9D9D9" w:themeFill="background1" w:themeFillShade="D9"/>
                        </w:rPr>
                        <w:t>undertaken by Wakefield</w:t>
                      </w:r>
                      <w:r w:rsidRPr="003B3D18">
                        <w:rPr>
                          <w:b/>
                        </w:rPr>
                        <w:t xml:space="preserve"> Regional Council:</w:t>
                      </w:r>
                    </w:p>
                    <w:p w:rsidR="00A2338B" w:rsidRPr="003B3D18" w:rsidRDefault="00A2338B" w:rsidP="003B3D18">
                      <w:pPr>
                        <w:shd w:val="clear" w:color="auto" w:fill="D9D9D9" w:themeFill="background1" w:themeFillShade="D9"/>
                        <w:spacing w:after="0"/>
                        <w:rPr>
                          <w:b/>
                        </w:rPr>
                      </w:pP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 xml:space="preserve">Playground audit </w:t>
                      </w: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Caravan park disability cabins</w:t>
                      </w: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New accessible toilets at Lochiel, Port Wakefield and Snowtown</w:t>
                      </w: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 xml:space="preserve">Community bus redesign of procedures to allow assistance dog </w:t>
                      </w:r>
                    </w:p>
                    <w:p w:rsidR="00A2338B" w:rsidRPr="003B3D18" w:rsidRDefault="00A2338B" w:rsidP="003B3D18">
                      <w:pPr>
                        <w:pStyle w:val="ListParagraph"/>
                        <w:numPr>
                          <w:ilvl w:val="0"/>
                          <w:numId w:val="5"/>
                        </w:numPr>
                        <w:shd w:val="clear" w:color="auto" w:fill="D9D9D9" w:themeFill="background1" w:themeFillShade="D9"/>
                        <w:spacing w:after="0"/>
                        <w:rPr>
                          <w:b/>
                        </w:rPr>
                      </w:pPr>
                      <w:r w:rsidRPr="003B3D18">
                        <w:rPr>
                          <w:b/>
                        </w:rPr>
                        <w:t>New ramps at Owen and Balaklava</w:t>
                      </w:r>
                    </w:p>
                    <w:p w:rsidR="00A2338B" w:rsidRPr="00F36BDB" w:rsidRDefault="00A2338B" w:rsidP="003B3D18">
                      <w:pPr>
                        <w:shd w:val="clear" w:color="auto" w:fill="D9D9D9" w:themeFill="background1" w:themeFillShade="D9"/>
                        <w:spacing w:after="0"/>
                        <w:rPr>
                          <w:b/>
                          <w:color w:val="FFFFFF" w:themeColor="background1"/>
                        </w:rPr>
                      </w:pPr>
                    </w:p>
                  </w:txbxContent>
                </v:textbox>
                <w10:wrap type="square"/>
              </v:shape>
            </w:pict>
          </mc:Fallback>
        </mc:AlternateContent>
      </w:r>
      <w:r w:rsidR="00BE257E" w:rsidRPr="00CD1EE8">
        <w:t xml:space="preserve">Wakefield Regional Council owns </w:t>
      </w:r>
      <w:r w:rsidR="00BE257E">
        <w:t>almost 200</w:t>
      </w:r>
      <w:r w:rsidR="00BE257E" w:rsidRPr="00CD1EE8">
        <w:t xml:space="preserve"> buildings and structures, while more than 150 other buildings and structures are insured by Council due to their community use. While our Buildings &amp; Structures Asset Management Plan highlights the need to provide greater accessibility to these assets, it would be cost prohibitive for Council to </w:t>
      </w:r>
      <w:r w:rsidR="00BE257E">
        <w:t xml:space="preserve">retrofit all buildings </w:t>
      </w:r>
      <w:r w:rsidR="00BE257E" w:rsidRPr="00CD1EE8">
        <w:t>within the life of this Disability Access &amp; Inclusion Plan.</w:t>
      </w:r>
    </w:p>
    <w:p w:rsidR="00BE257E" w:rsidRDefault="00BE257E" w:rsidP="00BE257E">
      <w:pPr>
        <w:spacing w:after="0"/>
      </w:pPr>
    </w:p>
    <w:p w:rsidR="00BE257E" w:rsidRDefault="00BE257E" w:rsidP="00BE257E">
      <w:pPr>
        <w:spacing w:after="0"/>
      </w:pPr>
      <w:r w:rsidRPr="00CD1EE8">
        <w:t>This plan</w:t>
      </w:r>
      <w:r>
        <w:t>, therefore,</w:t>
      </w:r>
      <w:r w:rsidRPr="00CD1EE8">
        <w:t xml:space="preserve"> focuses on reviewing our </w:t>
      </w:r>
      <w:r>
        <w:t xml:space="preserve">existing </w:t>
      </w:r>
      <w:r w:rsidRPr="00CD1EE8">
        <w:t>built assets, understanding where there may be greater use or access requirements and then scheduling priority works</w:t>
      </w:r>
      <w:r>
        <w:t xml:space="preserve"> as part of any revision of the </w:t>
      </w:r>
      <w:r w:rsidRPr="00CD1EE8">
        <w:t>Buildings &amp; Structures Asset Management Plan</w:t>
      </w:r>
      <w:r>
        <w:t>, due later in 2020</w:t>
      </w:r>
      <w:r w:rsidRPr="00CD1EE8">
        <w:t>.</w:t>
      </w:r>
    </w:p>
    <w:p w:rsidR="00BE257E" w:rsidRPr="008502A7" w:rsidRDefault="00BE257E" w:rsidP="00BE257E">
      <w:pPr>
        <w:spacing w:after="0"/>
        <w:rPr>
          <w:color w:val="FF0000"/>
        </w:rPr>
      </w:pPr>
    </w:p>
    <w:p w:rsidR="00BE257E" w:rsidRDefault="00BE257E" w:rsidP="00BE257E">
      <w:pPr>
        <w:spacing w:after="0"/>
      </w:pPr>
      <w:r w:rsidRPr="005E3EF2">
        <w:t xml:space="preserve">Council is also mindful that accessibility relates to more than built structures. The services and information we provide to our community </w:t>
      </w:r>
      <w:r>
        <w:t xml:space="preserve">also </w:t>
      </w:r>
      <w:r w:rsidRPr="005E3EF2">
        <w:t>needs to be accessible</w:t>
      </w:r>
      <w:r>
        <w:t xml:space="preserve">. For instance, we recently overhauled the processes for our community bus operation to allow assistance dog access for one of our regular users, undertaking direct consultation with the client, the dog trainer and bus driver to find the best solution. </w:t>
      </w:r>
    </w:p>
    <w:p w:rsidR="00BE257E" w:rsidRDefault="00BE257E" w:rsidP="00BE257E">
      <w:pPr>
        <w:spacing w:after="0"/>
        <w:rPr>
          <w:b/>
        </w:rPr>
      </w:pPr>
    </w:p>
    <w:p w:rsidR="00BE257E" w:rsidRPr="00F36BDB" w:rsidRDefault="00BE257E" w:rsidP="00BE257E">
      <w:pPr>
        <w:spacing w:after="0"/>
        <w:rPr>
          <w:b/>
        </w:rPr>
      </w:pPr>
      <w:r w:rsidRPr="00F36BDB">
        <w:rPr>
          <w:b/>
        </w:rPr>
        <w:t>Our actions for the next five years:</w:t>
      </w:r>
      <w:r>
        <w:rPr>
          <w:b/>
        </w:rPr>
        <w:t xml:space="preserve"> </w:t>
      </w:r>
    </w:p>
    <w:p w:rsidR="00BE257E" w:rsidRPr="002B321E" w:rsidRDefault="00BE257E" w:rsidP="00BE257E">
      <w:pPr>
        <w:pStyle w:val="BulletList"/>
        <w:numPr>
          <w:ilvl w:val="0"/>
          <w:numId w:val="0"/>
        </w:numPr>
        <w:spacing w:before="0" w:after="0"/>
      </w:pPr>
    </w:p>
    <w:tbl>
      <w:tblPr>
        <w:tblStyle w:val="LightList-Accent3"/>
        <w:tblW w:w="5000" w:type="pct"/>
        <w:tblBorders>
          <w:top w:val="single" w:sz="8" w:space="0" w:color="002060"/>
          <w:left w:val="single" w:sz="8" w:space="0" w:color="002060"/>
          <w:bottom w:val="single" w:sz="8" w:space="0" w:color="002060"/>
          <w:right w:val="single" w:sz="8" w:space="0" w:color="002060"/>
          <w:insideH w:val="single" w:sz="6" w:space="0" w:color="002060"/>
          <w:insideV w:val="single" w:sz="6" w:space="0" w:color="002060"/>
        </w:tblBorders>
        <w:tblLook w:val="04A0" w:firstRow="1" w:lastRow="0" w:firstColumn="1" w:lastColumn="0" w:noHBand="0" w:noVBand="1"/>
      </w:tblPr>
      <w:tblGrid>
        <w:gridCol w:w="554"/>
        <w:gridCol w:w="7144"/>
        <w:gridCol w:w="1419"/>
        <w:gridCol w:w="2120"/>
        <w:gridCol w:w="1245"/>
        <w:gridCol w:w="2068"/>
      </w:tblGrid>
      <w:tr w:rsidR="00BE257E" w:rsidRPr="002B321E" w:rsidTr="003B3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shd w:val="clear" w:color="auto" w:fill="D9D9D9" w:themeFill="background1" w:themeFillShade="D9"/>
          </w:tcPr>
          <w:p w:rsidR="00BE257E" w:rsidRDefault="00BE257E" w:rsidP="00A2338B">
            <w:pPr>
              <w:rPr>
                <w:b w:val="0"/>
                <w:bCs w:val="0"/>
              </w:rPr>
            </w:pPr>
          </w:p>
          <w:p w:rsidR="00BE257E" w:rsidRPr="00922038" w:rsidRDefault="00BE257E" w:rsidP="00A2338B"/>
        </w:tc>
        <w:tc>
          <w:tcPr>
            <w:tcW w:w="7330"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Action</w:t>
            </w:r>
          </w:p>
        </w:tc>
        <w:tc>
          <w:tcPr>
            <w:tcW w:w="1432"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State Plan Theme &amp; Priority</w:t>
            </w:r>
          </w:p>
        </w:tc>
        <w:tc>
          <w:tcPr>
            <w:tcW w:w="2129"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Responsibility</w:t>
            </w:r>
          </w:p>
        </w:tc>
        <w:tc>
          <w:tcPr>
            <w:tcW w:w="1253"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Timing</w:t>
            </w:r>
          </w:p>
        </w:tc>
        <w:tc>
          <w:tcPr>
            <w:tcW w:w="2076" w:type="dxa"/>
            <w:tcBorders>
              <w:bottom w:val="single" w:sz="6" w:space="0" w:color="002060"/>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Measurable Target</w:t>
            </w: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30" w:type="dxa"/>
            <w:tcBorders>
              <w:top w:val="single" w:sz="6" w:space="0" w:color="002060"/>
              <w:bottom w:val="single" w:sz="6" w:space="0" w:color="002060"/>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 xml:space="preserve">Consider accessibility features (including signage, seating, pathways) in final designs for Balaklava and </w:t>
            </w:r>
            <w:proofErr w:type="spellStart"/>
            <w:r>
              <w:t>Hamley</w:t>
            </w:r>
            <w:proofErr w:type="spellEnd"/>
            <w:r>
              <w:t xml:space="preserve"> Bridge Main Street rejuvenation projects. </w:t>
            </w:r>
          </w:p>
          <w:p w:rsidR="00BE257E" w:rsidRDefault="00BE257E" w:rsidP="00A2338B">
            <w:pPr>
              <w:cnfStyle w:val="000000100000" w:firstRow="0" w:lastRow="0" w:firstColumn="0" w:lastColumn="0" w:oddVBand="0" w:evenVBand="0" w:oddHBand="1" w:evenHBand="0" w:firstRowFirstColumn="0" w:firstRowLastColumn="0" w:lastRowFirstColumn="0" w:lastRowLastColumn="0"/>
            </w:pPr>
          </w:p>
        </w:tc>
        <w:tc>
          <w:tcPr>
            <w:tcW w:w="1432"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3.7</w:t>
            </w:r>
          </w:p>
        </w:tc>
        <w:tc>
          <w:tcPr>
            <w:tcW w:w="2129"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Chief Executive Officer</w:t>
            </w:r>
          </w:p>
        </w:tc>
        <w:tc>
          <w:tcPr>
            <w:tcW w:w="1253"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Short term</w:t>
            </w:r>
          </w:p>
        </w:tc>
        <w:tc>
          <w:tcPr>
            <w:tcW w:w="2076" w:type="dxa"/>
            <w:tcBorders>
              <w:top w:val="single" w:sz="6" w:space="0" w:color="002060"/>
              <w:left w:val="nil"/>
              <w:bottom w:val="single" w:sz="6" w:space="0" w:color="002060"/>
              <w:right w:val="none" w:sz="0" w:space="0" w:color="auto"/>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Projects incorporate disability features</w:t>
            </w:r>
          </w:p>
        </w:tc>
      </w:tr>
      <w:tr w:rsidR="00BE257E" w:rsidRPr="002B321E" w:rsidTr="00A2338B">
        <w:tc>
          <w:tcPr>
            <w:cnfStyle w:val="001000000000" w:firstRow="0" w:lastRow="0" w:firstColumn="1" w:lastColumn="0" w:oddVBand="0" w:evenVBand="0" w:oddHBand="0" w:evenHBand="0" w:firstRowFirstColumn="0" w:firstRowLastColumn="0" w:lastRowFirstColumn="0" w:lastRowLastColumn="0"/>
            <w:tcW w:w="566" w:type="dxa"/>
          </w:tcPr>
          <w:p w:rsidR="00BE257E" w:rsidRPr="00EE7FA7" w:rsidRDefault="00BE257E" w:rsidP="00BE257E">
            <w:pPr>
              <w:pStyle w:val="ListParagraph"/>
              <w:numPr>
                <w:ilvl w:val="0"/>
                <w:numId w:val="6"/>
              </w:numPr>
            </w:pPr>
          </w:p>
        </w:tc>
        <w:tc>
          <w:tcPr>
            <w:tcW w:w="7330" w:type="dxa"/>
            <w:tcBorders>
              <w:top w:val="single" w:sz="6" w:space="0" w:color="002060"/>
              <w:bottom w:val="single" w:sz="6" w:space="0" w:color="002060"/>
              <w:right w:val="nil"/>
            </w:tcBorders>
          </w:tcPr>
          <w:p w:rsidR="00BE257E" w:rsidRDefault="00BE257E" w:rsidP="00A2338B">
            <w:pPr>
              <w:cnfStyle w:val="000000000000" w:firstRow="0" w:lastRow="0" w:firstColumn="0" w:lastColumn="0" w:oddVBand="0" w:evenVBand="0" w:oddHBand="0" w:evenHBand="0" w:firstRowFirstColumn="0" w:firstRowLastColumn="0" w:lastRowFirstColumn="0" w:lastRowLastColumn="0"/>
            </w:pPr>
            <w:r>
              <w:t>Audit physical access of Council buildings and incorporate a schedule of accessibility modifications in the Buildings &amp; Structures asset management plan (including for new works depot).</w:t>
            </w:r>
          </w:p>
          <w:p w:rsidR="00BE257E" w:rsidRDefault="00BE257E" w:rsidP="00A2338B">
            <w:pPr>
              <w:cnfStyle w:val="000000000000" w:firstRow="0" w:lastRow="0" w:firstColumn="0" w:lastColumn="0" w:oddVBand="0" w:evenVBand="0" w:oddHBand="0" w:evenHBand="0" w:firstRowFirstColumn="0" w:firstRowLastColumn="0" w:lastRowFirstColumn="0" w:lastRowLastColumn="0"/>
            </w:pPr>
          </w:p>
        </w:tc>
        <w:tc>
          <w:tcPr>
            <w:tcW w:w="1432"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3.7</w:t>
            </w:r>
          </w:p>
        </w:tc>
        <w:tc>
          <w:tcPr>
            <w:tcW w:w="2129"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Group Team Leader Public Assets</w:t>
            </w:r>
          </w:p>
        </w:tc>
        <w:tc>
          <w:tcPr>
            <w:tcW w:w="1253"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Short  term</w:t>
            </w:r>
          </w:p>
        </w:tc>
        <w:tc>
          <w:tcPr>
            <w:tcW w:w="2076" w:type="dxa"/>
            <w:tcBorders>
              <w:top w:val="single" w:sz="6" w:space="0" w:color="002060"/>
              <w:left w:val="nil"/>
              <w:bottom w:val="single" w:sz="6" w:space="0" w:color="002060"/>
            </w:tcBorders>
          </w:tcPr>
          <w:p w:rsidR="00BE257E" w:rsidRDefault="00BE257E" w:rsidP="00A2338B">
            <w:pPr>
              <w:cnfStyle w:val="000000000000" w:firstRow="0" w:lastRow="0" w:firstColumn="0" w:lastColumn="0" w:oddVBand="0" w:evenVBand="0" w:oddHBand="0" w:evenHBand="0" w:firstRowFirstColumn="0" w:firstRowLastColumn="0" w:lastRowFirstColumn="0" w:lastRowLastColumn="0"/>
            </w:pPr>
            <w:r>
              <w:t>Audit undertaken and outcomes included in asset plan</w:t>
            </w:r>
          </w:p>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30" w:type="dxa"/>
            <w:tcBorders>
              <w:top w:val="single" w:sz="6" w:space="0" w:color="002060"/>
              <w:bottom w:val="single" w:sz="6" w:space="0" w:color="002060"/>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Undertake audit of footpaths as part of the development of the Transport Asset Management Plan and schedule upgrades and maintenance (including accessibility features such as ramps)</w:t>
            </w:r>
          </w:p>
        </w:tc>
        <w:tc>
          <w:tcPr>
            <w:tcW w:w="1432"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3.7</w:t>
            </w:r>
          </w:p>
        </w:tc>
        <w:tc>
          <w:tcPr>
            <w:tcW w:w="2129"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Director Infrastructure Services</w:t>
            </w:r>
          </w:p>
        </w:tc>
        <w:tc>
          <w:tcPr>
            <w:tcW w:w="1253" w:type="dxa"/>
            <w:tcBorders>
              <w:top w:val="single" w:sz="6" w:space="0" w:color="002060"/>
              <w:left w:val="nil"/>
              <w:bottom w:val="single" w:sz="6"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Short term</w:t>
            </w:r>
          </w:p>
        </w:tc>
        <w:tc>
          <w:tcPr>
            <w:tcW w:w="2076" w:type="dxa"/>
            <w:tcBorders>
              <w:top w:val="single" w:sz="6" w:space="0" w:color="002060"/>
              <w:left w:val="nil"/>
              <w:bottom w:val="single" w:sz="6" w:space="0" w:color="002060"/>
              <w:right w:val="none" w:sz="0" w:space="0" w:color="auto"/>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Accessibility standards in footpath upgrades</w:t>
            </w:r>
          </w:p>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p>
        </w:tc>
      </w:tr>
      <w:tr w:rsidR="00BE257E" w:rsidRPr="002B321E" w:rsidTr="00A2338B">
        <w:tc>
          <w:tcPr>
            <w:cnfStyle w:val="001000000000" w:firstRow="0" w:lastRow="0" w:firstColumn="1" w:lastColumn="0" w:oddVBand="0" w:evenVBand="0" w:oddHBand="0" w:evenHBand="0" w:firstRowFirstColumn="0" w:firstRowLastColumn="0" w:lastRowFirstColumn="0" w:lastRowLastColumn="0"/>
            <w:tcW w:w="566" w:type="dxa"/>
          </w:tcPr>
          <w:p w:rsidR="00BE257E" w:rsidRPr="00EE7FA7" w:rsidRDefault="00BE257E" w:rsidP="00BE257E">
            <w:pPr>
              <w:pStyle w:val="ListParagraph"/>
              <w:numPr>
                <w:ilvl w:val="0"/>
                <w:numId w:val="6"/>
              </w:numPr>
            </w:pPr>
          </w:p>
        </w:tc>
        <w:tc>
          <w:tcPr>
            <w:tcW w:w="7330" w:type="dxa"/>
            <w:tcBorders>
              <w:top w:val="single" w:sz="6" w:space="0" w:color="002060"/>
              <w:bottom w:val="single" w:sz="6" w:space="0" w:color="002060"/>
              <w:right w:val="nil"/>
            </w:tcBorders>
          </w:tcPr>
          <w:p w:rsidR="00BE257E" w:rsidRDefault="00BE257E" w:rsidP="00A2338B">
            <w:pPr>
              <w:cnfStyle w:val="000000000000" w:firstRow="0" w:lastRow="0" w:firstColumn="0" w:lastColumn="0" w:oddVBand="0" w:evenVBand="0" w:oddHBand="0" w:evenHBand="0" w:firstRowFirstColumn="0" w:firstRowLastColumn="0" w:lastRowFirstColumn="0" w:lastRowLastColumn="0"/>
            </w:pPr>
            <w:r w:rsidRPr="00B12479">
              <w:t xml:space="preserve">Review </w:t>
            </w:r>
            <w:r>
              <w:t xml:space="preserve">outcomes of 2020 playground audit and develop a plan to progressively improve accessibility for high use playgrounds and options for inclusive play equipment.  </w:t>
            </w:r>
          </w:p>
          <w:p w:rsidR="00BE257E" w:rsidRDefault="00BE257E" w:rsidP="00A2338B">
            <w:pPr>
              <w:cnfStyle w:val="000000000000" w:firstRow="0" w:lastRow="0" w:firstColumn="0" w:lastColumn="0" w:oddVBand="0" w:evenVBand="0" w:oddHBand="0" w:evenHBand="0" w:firstRowFirstColumn="0" w:firstRowLastColumn="0" w:lastRowFirstColumn="0" w:lastRowLastColumn="0"/>
            </w:pPr>
          </w:p>
        </w:tc>
        <w:tc>
          <w:tcPr>
            <w:tcW w:w="1432"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 xml:space="preserve">3.7 </w:t>
            </w:r>
          </w:p>
        </w:tc>
        <w:tc>
          <w:tcPr>
            <w:tcW w:w="2129"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Group Team Leader Public Assets</w:t>
            </w:r>
          </w:p>
        </w:tc>
        <w:tc>
          <w:tcPr>
            <w:tcW w:w="1253" w:type="dxa"/>
            <w:tcBorders>
              <w:top w:val="single" w:sz="6" w:space="0" w:color="002060"/>
              <w:left w:val="nil"/>
              <w:bottom w:val="single" w:sz="6" w:space="0" w:color="002060"/>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Long  term</w:t>
            </w:r>
          </w:p>
        </w:tc>
        <w:tc>
          <w:tcPr>
            <w:tcW w:w="2076" w:type="dxa"/>
            <w:tcBorders>
              <w:top w:val="single" w:sz="6" w:space="0" w:color="002060"/>
              <w:left w:val="nil"/>
              <w:bottom w:val="single" w:sz="6" w:space="0" w:color="002060"/>
            </w:tcBorders>
          </w:tcPr>
          <w:p w:rsidR="00BE257E" w:rsidRDefault="00BE257E" w:rsidP="00A2338B">
            <w:pPr>
              <w:cnfStyle w:val="000000000000" w:firstRow="0" w:lastRow="0" w:firstColumn="0" w:lastColumn="0" w:oddVBand="0" w:evenVBand="0" w:oddHBand="0" w:evenHBand="0" w:firstRowFirstColumn="0" w:firstRowLastColumn="0" w:lastRowFirstColumn="0" w:lastRowLastColumn="0"/>
            </w:pPr>
            <w:r>
              <w:t xml:space="preserve">Increase in accessible </w:t>
            </w:r>
            <w:proofErr w:type="gramStart"/>
            <w:r>
              <w:t>playground  equipment</w:t>
            </w:r>
            <w:proofErr w:type="gramEnd"/>
            <w:r>
              <w:t xml:space="preserve"> </w:t>
            </w:r>
          </w:p>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30" w:type="dxa"/>
            <w:tcBorders>
              <w:top w:val="single" w:sz="6" w:space="0" w:color="002060"/>
              <w:bottom w:val="single" w:sz="8" w:space="0" w:color="002060"/>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 xml:space="preserve">Review suite of communication (including website, intranet </w:t>
            </w:r>
            <w:proofErr w:type="spellStart"/>
            <w:r>
              <w:t>etc</w:t>
            </w:r>
            <w:proofErr w:type="spellEnd"/>
            <w:r>
              <w:t>) to ensure accessibility in line with standards and progressively update website information with audio format.</w:t>
            </w:r>
          </w:p>
          <w:p w:rsidR="00BE257E" w:rsidRDefault="00BE257E" w:rsidP="00A2338B">
            <w:pPr>
              <w:cnfStyle w:val="000000100000" w:firstRow="0" w:lastRow="0" w:firstColumn="0" w:lastColumn="0" w:oddVBand="0" w:evenVBand="0" w:oddHBand="1" w:evenHBand="0" w:firstRowFirstColumn="0" w:firstRowLastColumn="0" w:lastRowFirstColumn="0" w:lastRowLastColumn="0"/>
            </w:pPr>
          </w:p>
          <w:p w:rsidR="00BE257E" w:rsidRDefault="00BE257E" w:rsidP="00A2338B">
            <w:pPr>
              <w:cnfStyle w:val="000000100000" w:firstRow="0" w:lastRow="0" w:firstColumn="0" w:lastColumn="0" w:oddVBand="0" w:evenVBand="0" w:oddHBand="1" w:evenHBand="0" w:firstRowFirstColumn="0" w:firstRowLastColumn="0" w:lastRowFirstColumn="0" w:lastRowLastColumn="0"/>
            </w:pPr>
          </w:p>
        </w:tc>
        <w:tc>
          <w:tcPr>
            <w:tcW w:w="1432" w:type="dxa"/>
            <w:tcBorders>
              <w:top w:val="single" w:sz="6" w:space="0" w:color="002060"/>
              <w:left w:val="nil"/>
              <w:bottom w:val="single" w:sz="8"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3.8</w:t>
            </w:r>
          </w:p>
        </w:tc>
        <w:tc>
          <w:tcPr>
            <w:tcW w:w="2129" w:type="dxa"/>
            <w:tcBorders>
              <w:top w:val="single" w:sz="6" w:space="0" w:color="002060"/>
              <w:left w:val="nil"/>
              <w:bottom w:val="single" w:sz="8"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Team Leader Community &amp; Economic Development</w:t>
            </w:r>
          </w:p>
        </w:tc>
        <w:tc>
          <w:tcPr>
            <w:tcW w:w="1253" w:type="dxa"/>
            <w:tcBorders>
              <w:top w:val="single" w:sz="6" w:space="0" w:color="002060"/>
              <w:left w:val="nil"/>
              <w:bottom w:val="single" w:sz="8" w:space="0" w:color="002060"/>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 xml:space="preserve">Long term </w:t>
            </w:r>
          </w:p>
        </w:tc>
        <w:tc>
          <w:tcPr>
            <w:tcW w:w="2076" w:type="dxa"/>
            <w:tcBorders>
              <w:top w:val="single" w:sz="6" w:space="0" w:color="002060"/>
              <w:left w:val="nil"/>
              <w:bottom w:val="single" w:sz="8" w:space="0" w:color="002060"/>
              <w:right w:val="none" w:sz="0" w:space="0" w:color="auto"/>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 xml:space="preserve">All communication compliant with guidelines </w:t>
            </w:r>
          </w:p>
        </w:tc>
      </w:tr>
    </w:tbl>
    <w:p w:rsidR="00BE257E" w:rsidRDefault="00BE257E" w:rsidP="00BE257E">
      <w:pPr>
        <w:spacing w:after="0"/>
        <w:sectPr w:rsidR="00BE257E" w:rsidSect="00A2338B">
          <w:pgSz w:w="16838" w:h="11906" w:orient="landscape"/>
          <w:pgMar w:top="1134" w:right="1134" w:bottom="1134" w:left="1134" w:header="709" w:footer="709" w:gutter="0"/>
          <w:cols w:space="708"/>
          <w:docGrid w:linePitch="360"/>
        </w:sectPr>
      </w:pPr>
    </w:p>
    <w:p w:rsidR="00BE257E" w:rsidRPr="003B3D18" w:rsidRDefault="00BE257E" w:rsidP="00BE257E">
      <w:pPr>
        <w:pStyle w:val="Heading2"/>
        <w:spacing w:before="0"/>
        <w:rPr>
          <w:b/>
          <w:sz w:val="40"/>
          <w:szCs w:val="40"/>
        </w:rPr>
      </w:pPr>
      <w:bookmarkStart w:id="15" w:name="_Toc49337327"/>
      <w:r w:rsidRPr="003B3D18">
        <w:rPr>
          <w:b/>
          <w:sz w:val="40"/>
          <w:szCs w:val="40"/>
        </w:rPr>
        <w:t>4: Learning and employment</w:t>
      </w:r>
      <w:bookmarkEnd w:id="15"/>
    </w:p>
    <w:p w:rsidR="00BE257E" w:rsidRPr="00675CF9" w:rsidRDefault="00BE257E" w:rsidP="00BE257E">
      <w:pPr>
        <w:pBdr>
          <w:top w:val="single" w:sz="4" w:space="1" w:color="auto"/>
          <w:left w:val="single" w:sz="4" w:space="4" w:color="auto"/>
          <w:bottom w:val="single" w:sz="4" w:space="1" w:color="auto"/>
          <w:right w:val="single" w:sz="4" w:space="4" w:color="auto"/>
        </w:pBdr>
        <w:spacing w:after="0"/>
        <w:rPr>
          <w:b/>
          <w:bCs/>
        </w:rPr>
      </w:pPr>
      <w:r w:rsidRPr="00675CF9">
        <w:rPr>
          <w:b/>
          <w:bCs/>
        </w:rPr>
        <w:t>Inclusive SA: State Disability Inclusion Plan 2019–2023.</w:t>
      </w:r>
    </w:p>
    <w:p w:rsidR="00BE257E" w:rsidRPr="00675CF9" w:rsidRDefault="00BE257E" w:rsidP="00BE257E">
      <w:pPr>
        <w:pBdr>
          <w:top w:val="single" w:sz="4" w:space="1" w:color="auto"/>
          <w:left w:val="single" w:sz="4" w:space="4" w:color="auto"/>
          <w:bottom w:val="single" w:sz="4" w:space="1" w:color="auto"/>
          <w:right w:val="single" w:sz="4" w:space="4" w:color="auto"/>
        </w:pBdr>
        <w:spacing w:after="0"/>
        <w:rPr>
          <w:b/>
          <w:bCs/>
        </w:rPr>
      </w:pPr>
    </w:p>
    <w:p w:rsidR="00BE257E" w:rsidRDefault="00BE257E" w:rsidP="00BE257E">
      <w:pPr>
        <w:pBdr>
          <w:top w:val="single" w:sz="4" w:space="1" w:color="auto"/>
          <w:left w:val="single" w:sz="4" w:space="4" w:color="auto"/>
          <w:bottom w:val="single" w:sz="4" w:space="1" w:color="auto"/>
          <w:right w:val="single" w:sz="4" w:space="4" w:color="auto"/>
        </w:pBdr>
        <w:spacing w:after="0"/>
        <w:rPr>
          <w:b/>
          <w:bCs/>
        </w:rPr>
      </w:pPr>
      <w:r w:rsidRPr="002B321E">
        <w:rPr>
          <w:b/>
          <w:bCs/>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rPr>
          <w:b/>
          <w:bCs/>
        </w:rPr>
      </w:pP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r w:rsidRPr="002B321E">
        <w:t>Priority 10: Better supports within educational and training settings</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r w:rsidRPr="002B321E">
        <w:t>Priority 11: Skill development through volunteering and support in navigating the pathway between learning and earning</w:t>
      </w:r>
    </w:p>
    <w:p w:rsidR="00BE257E" w:rsidRDefault="00BE257E" w:rsidP="00BE257E">
      <w:pPr>
        <w:pBdr>
          <w:top w:val="single" w:sz="4" w:space="1" w:color="auto"/>
          <w:left w:val="single" w:sz="4" w:space="4" w:color="auto"/>
          <w:bottom w:val="single" w:sz="4" w:space="1" w:color="auto"/>
          <w:right w:val="single" w:sz="4" w:space="4" w:color="auto"/>
        </w:pBdr>
        <w:spacing w:after="0"/>
      </w:pPr>
      <w:r w:rsidRPr="002B321E">
        <w:t>Priority 12: Improved access to employment opportunities and better support within workplaces</w:t>
      </w:r>
    </w:p>
    <w:p w:rsidR="00BE257E" w:rsidRPr="002B321E" w:rsidRDefault="00BE257E" w:rsidP="00BE257E">
      <w:pPr>
        <w:pBdr>
          <w:top w:val="single" w:sz="4" w:space="1" w:color="auto"/>
          <w:left w:val="single" w:sz="4" w:space="4" w:color="auto"/>
          <w:bottom w:val="single" w:sz="4" w:space="1" w:color="auto"/>
          <w:right w:val="single" w:sz="4" w:space="4" w:color="auto"/>
        </w:pBdr>
        <w:spacing w:after="0"/>
      </w:pPr>
    </w:p>
    <w:p w:rsidR="00BE257E" w:rsidRPr="002B321E" w:rsidRDefault="00BE257E" w:rsidP="00BE257E">
      <w:pPr>
        <w:spacing w:after="0"/>
      </w:pPr>
    </w:p>
    <w:p w:rsidR="00BE257E" w:rsidRPr="00C5661C" w:rsidRDefault="00BE257E" w:rsidP="00BE257E">
      <w:pPr>
        <w:spacing w:after="0"/>
        <w:rPr>
          <w:b/>
        </w:rPr>
      </w:pPr>
      <w:r>
        <w:rPr>
          <w:b/>
        </w:rPr>
        <w:t>Our role</w:t>
      </w:r>
    </w:p>
    <w:p w:rsidR="00BE257E" w:rsidRDefault="00BE257E" w:rsidP="00BE257E">
      <w:pPr>
        <w:spacing w:after="0"/>
        <w:rPr>
          <w:bCs/>
        </w:rPr>
      </w:pPr>
      <w:r>
        <w:rPr>
          <w:bCs/>
          <w:noProof/>
          <w:lang w:eastAsia="en-AU"/>
        </w:rPr>
        <mc:AlternateContent>
          <mc:Choice Requires="wps">
            <w:drawing>
              <wp:anchor distT="0" distB="0" distL="114300" distR="114300" simplePos="0" relativeHeight="251659264" behindDoc="0" locked="0" layoutInCell="1" allowOverlap="1" wp14:anchorId="4AF8F356" wp14:editId="4B9C0E45">
                <wp:simplePos x="0" y="0"/>
                <wp:positionH relativeFrom="column">
                  <wp:posOffset>7318679</wp:posOffset>
                </wp:positionH>
                <wp:positionV relativeFrom="paragraph">
                  <wp:posOffset>137988</wp:posOffset>
                </wp:positionV>
                <wp:extent cx="2019631" cy="38404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19631" cy="384048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38B" w:rsidRPr="003B3D18" w:rsidRDefault="00A2338B" w:rsidP="00BE257E">
                            <w:pPr>
                              <w:spacing w:after="0"/>
                              <w:rPr>
                                <w:b/>
                              </w:rPr>
                            </w:pPr>
                            <w:r w:rsidRPr="003B3D18">
                              <w:rPr>
                                <w:b/>
                              </w:rPr>
                              <w:t>Recent actions undertaken by Wakefield Regional Council:</w:t>
                            </w:r>
                          </w:p>
                          <w:p w:rsidR="00A2338B" w:rsidRPr="003B3D18" w:rsidRDefault="00A2338B" w:rsidP="00BE257E">
                            <w:pPr>
                              <w:spacing w:after="0"/>
                              <w:rPr>
                                <w:b/>
                              </w:rPr>
                            </w:pPr>
                          </w:p>
                          <w:p w:rsidR="00A2338B" w:rsidRPr="003B3D18" w:rsidRDefault="00A2338B" w:rsidP="00BE257E">
                            <w:pPr>
                              <w:pStyle w:val="ListParagraph"/>
                              <w:numPr>
                                <w:ilvl w:val="0"/>
                                <w:numId w:val="5"/>
                              </w:numPr>
                              <w:spacing w:after="0"/>
                              <w:rPr>
                                <w:b/>
                              </w:rPr>
                            </w:pPr>
                            <w:r w:rsidRPr="003B3D18">
                              <w:rPr>
                                <w:b/>
                              </w:rPr>
                              <w:t>Flexible work arrangements</w:t>
                            </w:r>
                          </w:p>
                          <w:p w:rsidR="00A2338B" w:rsidRPr="003B3D18" w:rsidRDefault="00A2338B" w:rsidP="00BE257E">
                            <w:pPr>
                              <w:pStyle w:val="ListParagraph"/>
                              <w:numPr>
                                <w:ilvl w:val="0"/>
                                <w:numId w:val="5"/>
                              </w:numPr>
                              <w:spacing w:after="0"/>
                              <w:rPr>
                                <w:b/>
                              </w:rPr>
                            </w:pPr>
                            <w:r w:rsidRPr="003B3D18">
                              <w:rPr>
                                <w:b/>
                              </w:rPr>
                              <w:t>Working from home options – including Working from Home Policy and Work Health &amp; Safety checklists</w:t>
                            </w:r>
                          </w:p>
                          <w:p w:rsidR="00A2338B" w:rsidRDefault="00A2338B" w:rsidP="00BE257E">
                            <w:pPr>
                              <w:spacing w:after="0"/>
                              <w:rPr>
                                <w:b/>
                                <w:color w:val="FFFFFF" w:themeColor="background1"/>
                              </w:rPr>
                            </w:pPr>
                          </w:p>
                          <w:p w:rsidR="00A2338B" w:rsidRDefault="00A2338B" w:rsidP="00BE257E">
                            <w:pPr>
                              <w:spacing w:after="0"/>
                              <w:rPr>
                                <w:b/>
                                <w:color w:val="FFFFFF" w:themeColor="background1"/>
                              </w:rPr>
                            </w:pPr>
                          </w:p>
                          <w:p w:rsidR="00A2338B" w:rsidRPr="00F36BDB" w:rsidRDefault="00A2338B" w:rsidP="00BE257E">
                            <w:pPr>
                              <w:spacing w:after="0"/>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F8F356" id="Text Box 5" o:spid="_x0000_s1031" type="#_x0000_t202" style="position:absolute;margin-left:576.25pt;margin-top:10.85pt;width:159.05pt;height:30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" fillcolor="#bfbfbf [2412]" stroked="f" strokeweight=".5pt">
                <v:textbox style="mso-fit-shape-to-text:t">
                  <w:txbxContent>
                    <w:p w:rsidR="00A2338B" w:rsidRPr="003B3D18" w:rsidRDefault="00A2338B" w:rsidP="00BE257E">
                      <w:pPr>
                        <w:spacing w:after="0"/>
                        <w:rPr>
                          <w:b/>
                        </w:rPr>
                      </w:pPr>
                      <w:r w:rsidRPr="003B3D18">
                        <w:rPr>
                          <w:b/>
                        </w:rPr>
                        <w:t>Recent actions undertaken by Wakefield Regional Council:</w:t>
                      </w:r>
                    </w:p>
                    <w:p w:rsidR="00A2338B" w:rsidRPr="003B3D18" w:rsidRDefault="00A2338B" w:rsidP="00BE257E">
                      <w:pPr>
                        <w:spacing w:after="0"/>
                        <w:rPr>
                          <w:b/>
                        </w:rPr>
                      </w:pPr>
                    </w:p>
                    <w:p w:rsidR="00A2338B" w:rsidRPr="003B3D18" w:rsidRDefault="00A2338B" w:rsidP="00BE257E">
                      <w:pPr>
                        <w:pStyle w:val="ListParagraph"/>
                        <w:numPr>
                          <w:ilvl w:val="0"/>
                          <w:numId w:val="5"/>
                        </w:numPr>
                        <w:spacing w:after="0"/>
                        <w:rPr>
                          <w:b/>
                        </w:rPr>
                      </w:pPr>
                      <w:r w:rsidRPr="003B3D18">
                        <w:rPr>
                          <w:b/>
                        </w:rPr>
                        <w:t>Flexible work arrangements</w:t>
                      </w:r>
                    </w:p>
                    <w:p w:rsidR="00A2338B" w:rsidRPr="003B3D18" w:rsidRDefault="00A2338B" w:rsidP="00BE257E">
                      <w:pPr>
                        <w:pStyle w:val="ListParagraph"/>
                        <w:numPr>
                          <w:ilvl w:val="0"/>
                          <w:numId w:val="5"/>
                        </w:numPr>
                        <w:spacing w:after="0"/>
                        <w:rPr>
                          <w:b/>
                        </w:rPr>
                      </w:pPr>
                      <w:r w:rsidRPr="003B3D18">
                        <w:rPr>
                          <w:b/>
                        </w:rPr>
                        <w:t>Working from home options – including Working from Home Policy and Work Health &amp; Safety checklists</w:t>
                      </w:r>
                    </w:p>
                    <w:p w:rsidR="00A2338B" w:rsidRDefault="00A2338B" w:rsidP="00BE257E">
                      <w:pPr>
                        <w:spacing w:after="0"/>
                        <w:rPr>
                          <w:b/>
                          <w:color w:val="FFFFFF" w:themeColor="background1"/>
                        </w:rPr>
                      </w:pPr>
                    </w:p>
                    <w:p w:rsidR="00A2338B" w:rsidRDefault="00A2338B" w:rsidP="00BE257E">
                      <w:pPr>
                        <w:spacing w:after="0"/>
                        <w:rPr>
                          <w:b/>
                          <w:color w:val="FFFFFF" w:themeColor="background1"/>
                        </w:rPr>
                      </w:pPr>
                    </w:p>
                    <w:p w:rsidR="00A2338B" w:rsidRPr="00F36BDB" w:rsidRDefault="00A2338B" w:rsidP="00BE257E">
                      <w:pPr>
                        <w:spacing w:after="0"/>
                        <w:rPr>
                          <w:b/>
                          <w:color w:val="FFFFFF" w:themeColor="background1"/>
                        </w:rPr>
                      </w:pPr>
                    </w:p>
                  </w:txbxContent>
                </v:textbox>
                <w10:wrap type="square"/>
              </v:shape>
            </w:pict>
          </mc:Fallback>
        </mc:AlternateContent>
      </w:r>
    </w:p>
    <w:p w:rsidR="00BE257E" w:rsidRDefault="00BE257E" w:rsidP="00BE257E">
      <w:pPr>
        <w:spacing w:after="0"/>
        <w:rPr>
          <w:bCs/>
        </w:rPr>
      </w:pPr>
      <w:r w:rsidRPr="002B321E">
        <w:rPr>
          <w:bCs/>
        </w:rPr>
        <w:t>Wakefield Regional Council provide</w:t>
      </w:r>
      <w:r>
        <w:rPr>
          <w:bCs/>
        </w:rPr>
        <w:t>s</w:t>
      </w:r>
      <w:r w:rsidRPr="002B321E">
        <w:rPr>
          <w:bCs/>
        </w:rPr>
        <w:t xml:space="preserve"> flexible work arrangements</w:t>
      </w:r>
      <w:r>
        <w:rPr>
          <w:bCs/>
        </w:rPr>
        <w:t>, including part-time roles where</w:t>
      </w:r>
      <w:r w:rsidRPr="002B321E">
        <w:rPr>
          <w:bCs/>
        </w:rPr>
        <w:t xml:space="preserve"> possible</w:t>
      </w:r>
      <w:r>
        <w:rPr>
          <w:bCs/>
        </w:rPr>
        <w:t xml:space="preserve"> and we </w:t>
      </w:r>
      <w:r w:rsidRPr="002B321E">
        <w:rPr>
          <w:bCs/>
        </w:rPr>
        <w:t xml:space="preserve">strive to ensure our workplace is accessible and inclusive. </w:t>
      </w:r>
    </w:p>
    <w:p w:rsidR="00BE257E" w:rsidRDefault="00BE257E" w:rsidP="00BE257E">
      <w:pPr>
        <w:spacing w:after="0"/>
      </w:pPr>
    </w:p>
    <w:p w:rsidR="00BE257E" w:rsidRDefault="00BE257E" w:rsidP="00BE257E">
      <w:pPr>
        <w:spacing w:after="0"/>
      </w:pPr>
      <w:r>
        <w:t>However, we recognise there are more steps we can take to ensure current and future employees living with disability are fully supported and our actions seek to formalise arrangements across a range of areas, including: recruitment, training and retention, disability awareness and access to the workplace.</w:t>
      </w:r>
    </w:p>
    <w:p w:rsidR="00BE257E" w:rsidRDefault="00BE257E" w:rsidP="00BE257E">
      <w:pPr>
        <w:spacing w:after="0"/>
      </w:pPr>
    </w:p>
    <w:p w:rsidR="00BE257E" w:rsidRDefault="00BE257E" w:rsidP="00BE257E">
      <w:pPr>
        <w:spacing w:after="0"/>
      </w:pPr>
      <w:r>
        <w:t>We also believe there is greater opportunity to work with schools, businesses, community groups and other agencies to expand workforce and volunteering opportunities for people with disability.</w:t>
      </w:r>
    </w:p>
    <w:p w:rsidR="00BE257E" w:rsidRDefault="00BE257E" w:rsidP="00BE257E">
      <w:pPr>
        <w:spacing w:after="0"/>
      </w:pPr>
    </w:p>
    <w:p w:rsidR="00BE257E" w:rsidRDefault="00BE257E" w:rsidP="00BE257E">
      <w:pPr>
        <w:spacing w:after="120"/>
      </w:pPr>
      <w:r>
        <w:br w:type="page"/>
      </w:r>
    </w:p>
    <w:p w:rsidR="00BE257E" w:rsidRPr="00F36BDB" w:rsidRDefault="00BE257E" w:rsidP="00BE257E">
      <w:pPr>
        <w:spacing w:after="0"/>
        <w:rPr>
          <w:b/>
        </w:rPr>
      </w:pPr>
      <w:r>
        <w:rPr>
          <w:b/>
        </w:rPr>
        <w:t>Our a</w:t>
      </w:r>
      <w:r w:rsidRPr="00F36BDB">
        <w:rPr>
          <w:b/>
        </w:rPr>
        <w:t>ctions for the next five years:</w:t>
      </w:r>
      <w:r>
        <w:rPr>
          <w:b/>
        </w:rPr>
        <w:t xml:space="preserve"> </w:t>
      </w:r>
    </w:p>
    <w:p w:rsidR="00BE257E" w:rsidRPr="002B321E" w:rsidRDefault="00BE257E" w:rsidP="00BE257E">
      <w:pPr>
        <w:pStyle w:val="BulletList"/>
        <w:numPr>
          <w:ilvl w:val="0"/>
          <w:numId w:val="0"/>
        </w:numPr>
        <w:spacing w:before="0" w:after="0"/>
        <w:ind w:left="425" w:hanging="425"/>
      </w:pPr>
    </w:p>
    <w:tbl>
      <w:tblPr>
        <w:tblStyle w:val="LightList-Accent3"/>
        <w:tblW w:w="5000" w:type="pct"/>
        <w:tblBorders>
          <w:top w:val="single" w:sz="8" w:space="0" w:color="0A5077"/>
          <w:left w:val="single" w:sz="8" w:space="0" w:color="0A5077"/>
          <w:bottom w:val="single" w:sz="8" w:space="0" w:color="0A5077"/>
          <w:right w:val="single" w:sz="8" w:space="0" w:color="0A5077"/>
          <w:insideH w:val="single" w:sz="6" w:space="0" w:color="0A5077"/>
          <w:insideV w:val="single" w:sz="6" w:space="0" w:color="0A5077"/>
        </w:tblBorders>
        <w:tblLayout w:type="fixed"/>
        <w:tblLook w:val="04A0" w:firstRow="1" w:lastRow="0" w:firstColumn="1" w:lastColumn="0" w:noHBand="0" w:noVBand="1"/>
      </w:tblPr>
      <w:tblGrid>
        <w:gridCol w:w="563"/>
        <w:gridCol w:w="7266"/>
        <w:gridCol w:w="1401"/>
        <w:gridCol w:w="2071"/>
        <w:gridCol w:w="1080"/>
        <w:gridCol w:w="2169"/>
      </w:tblGrid>
      <w:tr w:rsidR="00BE257E" w:rsidRPr="002B321E" w:rsidTr="003B3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shd w:val="clear" w:color="auto" w:fill="D9D9D9" w:themeFill="background1" w:themeFillShade="D9"/>
          </w:tcPr>
          <w:p w:rsidR="00BE257E" w:rsidRPr="002B321E" w:rsidRDefault="00BE257E" w:rsidP="00A2338B"/>
        </w:tc>
        <w:tc>
          <w:tcPr>
            <w:tcW w:w="7392" w:type="dxa"/>
            <w:tcBorders>
              <w:bottom w:val="single" w:sz="6" w:space="0" w:color="0A5077"/>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Action</w:t>
            </w:r>
          </w:p>
        </w:tc>
        <w:tc>
          <w:tcPr>
            <w:tcW w:w="1422" w:type="dxa"/>
            <w:tcBorders>
              <w:bottom w:val="single" w:sz="6" w:space="0" w:color="0A5077"/>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State Plan Theme &amp; Priority</w:t>
            </w:r>
          </w:p>
        </w:tc>
        <w:tc>
          <w:tcPr>
            <w:tcW w:w="2104" w:type="dxa"/>
            <w:tcBorders>
              <w:bottom w:val="single" w:sz="6" w:space="0" w:color="0A5077"/>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Responsibility</w:t>
            </w:r>
          </w:p>
        </w:tc>
        <w:tc>
          <w:tcPr>
            <w:tcW w:w="1095" w:type="dxa"/>
            <w:tcBorders>
              <w:bottom w:val="single" w:sz="6" w:space="0" w:color="0A5077"/>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Timing</w:t>
            </w:r>
          </w:p>
        </w:tc>
        <w:tc>
          <w:tcPr>
            <w:tcW w:w="2204" w:type="dxa"/>
            <w:tcBorders>
              <w:bottom w:val="single" w:sz="6" w:space="0" w:color="0A5077"/>
            </w:tcBorders>
            <w:shd w:val="clear" w:color="auto" w:fill="D9D9D9" w:themeFill="background1" w:themeFillShade="D9"/>
          </w:tcPr>
          <w:p w:rsidR="00BE257E" w:rsidRPr="003B3D18" w:rsidRDefault="00BE257E" w:rsidP="00A2338B">
            <w:pPr>
              <w:cnfStyle w:val="100000000000" w:firstRow="1" w:lastRow="0" w:firstColumn="0" w:lastColumn="0" w:oddVBand="0" w:evenVBand="0" w:oddHBand="0" w:evenHBand="0" w:firstRowFirstColumn="0" w:firstRowLastColumn="0" w:lastRowFirstColumn="0" w:lastRowLastColumn="0"/>
              <w:rPr>
                <w:color w:val="auto"/>
              </w:rPr>
            </w:pPr>
            <w:r w:rsidRPr="003B3D18">
              <w:rPr>
                <w:color w:val="auto"/>
              </w:rPr>
              <w:t>Measurable Target</w:t>
            </w: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92" w:type="dxa"/>
            <w:tcBorders>
              <w:top w:val="single" w:sz="6" w:space="0" w:color="0A5077"/>
              <w:bottom w:val="single" w:sz="6" w:space="0" w:color="0A5077"/>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Leveraging new DAIP, provide d</w:t>
            </w:r>
            <w:r w:rsidRPr="00497374">
              <w:t>isability awareness training for all staff</w:t>
            </w:r>
            <w:r>
              <w:t xml:space="preserve">, volunteers and Council Members to promote greater </w:t>
            </w:r>
            <w:r w:rsidRPr="002B321E">
              <w:t>understanding and awareness</w:t>
            </w:r>
            <w:r>
              <w:t xml:space="preserve"> of disability access and inclusion issues. </w:t>
            </w:r>
          </w:p>
        </w:tc>
        <w:tc>
          <w:tcPr>
            <w:tcW w:w="1422" w:type="dxa"/>
            <w:tcBorders>
              <w:top w:val="single" w:sz="6" w:space="0" w:color="0A5077"/>
              <w:left w:val="nil"/>
              <w:bottom w:val="single" w:sz="6" w:space="0" w:color="0A5077"/>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1.2</w:t>
            </w:r>
          </w:p>
        </w:tc>
        <w:tc>
          <w:tcPr>
            <w:tcW w:w="2104" w:type="dxa"/>
            <w:tcBorders>
              <w:top w:val="single" w:sz="6" w:space="0" w:color="0A5077"/>
              <w:left w:val="nil"/>
              <w:bottom w:val="single" w:sz="6" w:space="0" w:color="0A5077"/>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People &amp; Culture Adviser</w:t>
            </w:r>
          </w:p>
        </w:tc>
        <w:tc>
          <w:tcPr>
            <w:tcW w:w="1095" w:type="dxa"/>
            <w:tcBorders>
              <w:top w:val="single" w:sz="6" w:space="0" w:color="0A5077"/>
              <w:left w:val="nil"/>
              <w:bottom w:val="single" w:sz="6" w:space="0" w:color="0A5077"/>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 xml:space="preserve">Short term </w:t>
            </w:r>
          </w:p>
        </w:tc>
        <w:tc>
          <w:tcPr>
            <w:tcW w:w="2204" w:type="dxa"/>
            <w:tcBorders>
              <w:top w:val="single" w:sz="6" w:space="0" w:color="0A5077"/>
              <w:left w:val="nil"/>
              <w:bottom w:val="single" w:sz="6" w:space="0" w:color="0A5077"/>
              <w:right w:val="none" w:sz="0" w:space="0" w:color="auto"/>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 xml:space="preserve">100% Council Members, staff and volunteers attend </w:t>
            </w:r>
            <w:r w:rsidRPr="009659C0">
              <w:t xml:space="preserve">training </w:t>
            </w:r>
          </w:p>
          <w:p w:rsidR="00BE257E" w:rsidRPr="009659C0" w:rsidRDefault="00BE257E" w:rsidP="00A2338B">
            <w:pPr>
              <w:cnfStyle w:val="000000100000" w:firstRow="0" w:lastRow="0" w:firstColumn="0" w:lastColumn="0" w:oddVBand="0" w:evenVBand="0" w:oddHBand="1" w:evenHBand="0" w:firstRowFirstColumn="0" w:firstRowLastColumn="0" w:lastRowFirstColumn="0" w:lastRowLastColumn="0"/>
            </w:pPr>
          </w:p>
        </w:tc>
      </w:tr>
      <w:tr w:rsidR="00BE257E" w:rsidRPr="002B321E" w:rsidTr="00A2338B">
        <w:tc>
          <w:tcPr>
            <w:cnfStyle w:val="001000000000" w:firstRow="0" w:lastRow="0" w:firstColumn="1" w:lastColumn="0" w:oddVBand="0" w:evenVBand="0" w:oddHBand="0" w:evenHBand="0" w:firstRowFirstColumn="0" w:firstRowLastColumn="0" w:lastRowFirstColumn="0" w:lastRowLastColumn="0"/>
            <w:tcW w:w="569" w:type="dxa"/>
          </w:tcPr>
          <w:p w:rsidR="00BE257E" w:rsidRPr="00EE7FA7" w:rsidRDefault="00BE257E" w:rsidP="00BE257E">
            <w:pPr>
              <w:pStyle w:val="ListParagraph"/>
              <w:numPr>
                <w:ilvl w:val="0"/>
                <w:numId w:val="6"/>
              </w:numPr>
            </w:pPr>
          </w:p>
        </w:tc>
        <w:tc>
          <w:tcPr>
            <w:tcW w:w="7392" w:type="dxa"/>
            <w:tcBorders>
              <w:top w:val="single" w:sz="6" w:space="0" w:color="0A5077"/>
              <w:bottom w:val="single" w:sz="6" w:space="0" w:color="0A5077"/>
              <w:right w:val="nil"/>
            </w:tcBorders>
          </w:tcPr>
          <w:p w:rsidR="00BE257E" w:rsidRDefault="00BE257E" w:rsidP="00A2338B">
            <w:pPr>
              <w:tabs>
                <w:tab w:val="left" w:pos="1149"/>
              </w:tabs>
              <w:cnfStyle w:val="000000000000" w:firstRow="0" w:lastRow="0" w:firstColumn="0" w:lastColumn="0" w:oddVBand="0" w:evenVBand="0" w:oddHBand="0" w:evenHBand="0" w:firstRowFirstColumn="0" w:firstRowLastColumn="0" w:lastRowFirstColumn="0" w:lastRowLastColumn="0"/>
            </w:pPr>
            <w:r>
              <w:t xml:space="preserve">Update </w:t>
            </w:r>
            <w:r w:rsidRPr="00501E35">
              <w:t>recruitment and selection procedure</w:t>
            </w:r>
            <w:r>
              <w:t xml:space="preserve"> to highlight options for support during interviews (e.g. </w:t>
            </w:r>
            <w:r w:rsidRPr="00501E35">
              <w:t>provi</w:t>
            </w:r>
            <w:r>
              <w:t xml:space="preserve">sion of </w:t>
            </w:r>
            <w:r w:rsidRPr="00501E35">
              <w:t>a sign language interpreter</w:t>
            </w:r>
            <w:r>
              <w:t>) for applicants with disability.</w:t>
            </w:r>
          </w:p>
          <w:p w:rsidR="00BE257E" w:rsidRDefault="00BE257E" w:rsidP="00A2338B">
            <w:pPr>
              <w:tabs>
                <w:tab w:val="left" w:pos="1149"/>
              </w:tabs>
              <w:cnfStyle w:val="000000000000" w:firstRow="0" w:lastRow="0" w:firstColumn="0" w:lastColumn="0" w:oddVBand="0" w:evenVBand="0" w:oddHBand="0" w:evenHBand="0" w:firstRowFirstColumn="0" w:firstRowLastColumn="0" w:lastRowFirstColumn="0" w:lastRowLastColumn="0"/>
            </w:pPr>
          </w:p>
        </w:tc>
        <w:tc>
          <w:tcPr>
            <w:tcW w:w="1422" w:type="dxa"/>
            <w:tcBorders>
              <w:top w:val="single" w:sz="6" w:space="0" w:color="0A5077"/>
              <w:left w:val="nil"/>
              <w:bottom w:val="single" w:sz="6" w:space="0" w:color="0A5077"/>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4.12</w:t>
            </w:r>
          </w:p>
        </w:tc>
        <w:tc>
          <w:tcPr>
            <w:tcW w:w="2104" w:type="dxa"/>
            <w:tcBorders>
              <w:top w:val="single" w:sz="6" w:space="0" w:color="0A5077"/>
              <w:left w:val="nil"/>
              <w:bottom w:val="single" w:sz="6" w:space="0" w:color="0A5077"/>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 xml:space="preserve">People &amp; Culture Adviser </w:t>
            </w:r>
          </w:p>
        </w:tc>
        <w:tc>
          <w:tcPr>
            <w:tcW w:w="1095" w:type="dxa"/>
            <w:tcBorders>
              <w:top w:val="single" w:sz="6" w:space="0" w:color="0A5077"/>
              <w:left w:val="nil"/>
              <w:bottom w:val="single" w:sz="6" w:space="0" w:color="0A5077"/>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Short term</w:t>
            </w:r>
          </w:p>
        </w:tc>
        <w:tc>
          <w:tcPr>
            <w:tcW w:w="2204" w:type="dxa"/>
            <w:tcBorders>
              <w:top w:val="single" w:sz="6" w:space="0" w:color="0A5077"/>
              <w:left w:val="nil"/>
              <w:bottom w:val="single" w:sz="6" w:space="0" w:color="0A5077"/>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 xml:space="preserve">Procedure includes clear options  </w:t>
            </w: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92" w:type="dxa"/>
            <w:tcBorders>
              <w:top w:val="single" w:sz="6" w:space="0" w:color="0A5077"/>
              <w:bottom w:val="single" w:sz="6" w:space="0" w:color="0A5077"/>
              <w:right w:val="nil"/>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Identify opportunities to promote Council as inclusive employer (in recruitment/interviewing, volunteering and work experience opportunities for people living with disability).</w:t>
            </w:r>
          </w:p>
          <w:p w:rsidR="00BE257E" w:rsidRDefault="00BE257E" w:rsidP="00A2338B">
            <w:pPr>
              <w:tabs>
                <w:tab w:val="left" w:pos="1149"/>
              </w:tabs>
              <w:cnfStyle w:val="000000100000" w:firstRow="0" w:lastRow="0" w:firstColumn="0" w:lastColumn="0" w:oddVBand="0" w:evenVBand="0" w:oddHBand="1" w:evenHBand="0" w:firstRowFirstColumn="0" w:firstRowLastColumn="0" w:lastRowFirstColumn="0" w:lastRowLastColumn="0"/>
            </w:pPr>
          </w:p>
        </w:tc>
        <w:tc>
          <w:tcPr>
            <w:tcW w:w="1422" w:type="dxa"/>
            <w:tcBorders>
              <w:top w:val="single" w:sz="6" w:space="0" w:color="0A5077"/>
              <w:left w:val="nil"/>
              <w:bottom w:val="single" w:sz="6" w:space="0" w:color="0A5077"/>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4.12</w:t>
            </w:r>
          </w:p>
        </w:tc>
        <w:tc>
          <w:tcPr>
            <w:tcW w:w="2104" w:type="dxa"/>
            <w:tcBorders>
              <w:top w:val="single" w:sz="6" w:space="0" w:color="0A5077"/>
              <w:left w:val="nil"/>
              <w:bottom w:val="single" w:sz="6" w:space="0" w:color="0A5077"/>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 xml:space="preserve">People &amp; Culture Adviser </w:t>
            </w:r>
          </w:p>
        </w:tc>
        <w:tc>
          <w:tcPr>
            <w:tcW w:w="1095" w:type="dxa"/>
            <w:tcBorders>
              <w:top w:val="single" w:sz="6" w:space="0" w:color="0A5077"/>
              <w:left w:val="nil"/>
              <w:bottom w:val="single" w:sz="6" w:space="0" w:color="0A5077"/>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Medium term</w:t>
            </w:r>
          </w:p>
        </w:tc>
        <w:tc>
          <w:tcPr>
            <w:tcW w:w="2204" w:type="dxa"/>
            <w:tcBorders>
              <w:top w:val="single" w:sz="6" w:space="0" w:color="0A5077"/>
              <w:left w:val="nil"/>
              <w:bottom w:val="single" w:sz="6" w:space="0" w:color="0A5077"/>
              <w:right w:val="none" w:sz="0" w:space="0" w:color="auto"/>
            </w:tcBorders>
          </w:tcPr>
          <w:p w:rsidR="00BE257E" w:rsidRDefault="00BE257E" w:rsidP="00A2338B">
            <w:pPr>
              <w:cnfStyle w:val="000000100000" w:firstRow="0" w:lastRow="0" w:firstColumn="0" w:lastColumn="0" w:oddVBand="0" w:evenVBand="0" w:oddHBand="1" w:evenHBand="0" w:firstRowFirstColumn="0" w:firstRowLastColumn="0" w:lastRowFirstColumn="0" w:lastRowLastColumn="0"/>
            </w:pPr>
            <w:r>
              <w:t xml:space="preserve">Job notices, job descriptions </w:t>
            </w:r>
            <w:proofErr w:type="spellStart"/>
            <w:r>
              <w:t>etc</w:t>
            </w:r>
            <w:proofErr w:type="spellEnd"/>
            <w:r>
              <w:t xml:space="preserve"> updated</w:t>
            </w:r>
          </w:p>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p>
        </w:tc>
      </w:tr>
      <w:tr w:rsidR="00BE257E" w:rsidRPr="002B321E" w:rsidTr="00A2338B">
        <w:tc>
          <w:tcPr>
            <w:cnfStyle w:val="001000000000" w:firstRow="0" w:lastRow="0" w:firstColumn="1" w:lastColumn="0" w:oddVBand="0" w:evenVBand="0" w:oddHBand="0" w:evenHBand="0" w:firstRowFirstColumn="0" w:firstRowLastColumn="0" w:lastRowFirstColumn="0" w:lastRowLastColumn="0"/>
            <w:tcW w:w="569" w:type="dxa"/>
          </w:tcPr>
          <w:p w:rsidR="00BE257E" w:rsidRPr="00EE7FA7" w:rsidRDefault="00BE257E" w:rsidP="00BE257E">
            <w:pPr>
              <w:pStyle w:val="ListParagraph"/>
              <w:numPr>
                <w:ilvl w:val="0"/>
                <w:numId w:val="6"/>
              </w:numPr>
            </w:pPr>
          </w:p>
        </w:tc>
        <w:tc>
          <w:tcPr>
            <w:tcW w:w="7392" w:type="dxa"/>
            <w:tcBorders>
              <w:top w:val="single" w:sz="6" w:space="0" w:color="0A5077"/>
              <w:bottom w:val="single" w:sz="6" w:space="0" w:color="0A5077"/>
              <w:right w:val="nil"/>
            </w:tcBorders>
          </w:tcPr>
          <w:p w:rsidR="00BE257E" w:rsidRDefault="00BE257E" w:rsidP="00A2338B">
            <w:pPr>
              <w:cnfStyle w:val="000000000000" w:firstRow="0" w:lastRow="0" w:firstColumn="0" w:lastColumn="0" w:oddVBand="0" w:evenVBand="0" w:oddHBand="0" w:evenHBand="0" w:firstRowFirstColumn="0" w:firstRowLastColumn="0" w:lastRowFirstColumn="0" w:lastRowLastColumn="0"/>
            </w:pPr>
            <w:r>
              <w:t xml:space="preserve">Work with local high schools to develop and offer work experience opportunities </w:t>
            </w:r>
            <w:r w:rsidRPr="00050959">
              <w:t xml:space="preserve">for </w:t>
            </w:r>
            <w:r>
              <w:t>students</w:t>
            </w:r>
            <w:r w:rsidRPr="00050959">
              <w:t xml:space="preserve"> </w:t>
            </w:r>
            <w:r>
              <w:t xml:space="preserve">living </w:t>
            </w:r>
            <w:r w:rsidRPr="00050959">
              <w:t>with disability.</w:t>
            </w:r>
          </w:p>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p>
        </w:tc>
        <w:tc>
          <w:tcPr>
            <w:tcW w:w="1422" w:type="dxa"/>
            <w:tcBorders>
              <w:top w:val="single" w:sz="6" w:space="0" w:color="0A5077"/>
              <w:left w:val="nil"/>
              <w:bottom w:val="single" w:sz="6" w:space="0" w:color="0A5077"/>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4.12</w:t>
            </w:r>
          </w:p>
        </w:tc>
        <w:tc>
          <w:tcPr>
            <w:tcW w:w="2104" w:type="dxa"/>
            <w:tcBorders>
              <w:top w:val="single" w:sz="6" w:space="0" w:color="0A5077"/>
              <w:left w:val="nil"/>
              <w:bottom w:val="single" w:sz="6" w:space="0" w:color="0A5077"/>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 xml:space="preserve">People &amp; Culture Adviser </w:t>
            </w:r>
          </w:p>
        </w:tc>
        <w:tc>
          <w:tcPr>
            <w:tcW w:w="1095" w:type="dxa"/>
            <w:tcBorders>
              <w:top w:val="single" w:sz="6" w:space="0" w:color="0A5077"/>
              <w:left w:val="nil"/>
              <w:bottom w:val="single" w:sz="6" w:space="0" w:color="0A5077"/>
              <w:right w:val="nil"/>
            </w:tcBorders>
          </w:tcPr>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r>
              <w:t>Medium term</w:t>
            </w:r>
          </w:p>
        </w:tc>
        <w:tc>
          <w:tcPr>
            <w:tcW w:w="2204" w:type="dxa"/>
            <w:tcBorders>
              <w:top w:val="single" w:sz="6" w:space="0" w:color="0A5077"/>
              <w:left w:val="nil"/>
              <w:bottom w:val="single" w:sz="6" w:space="0" w:color="0A5077"/>
            </w:tcBorders>
          </w:tcPr>
          <w:p w:rsidR="00BE257E" w:rsidRDefault="00BE257E" w:rsidP="00A2338B">
            <w:pPr>
              <w:cnfStyle w:val="000000000000" w:firstRow="0" w:lastRow="0" w:firstColumn="0" w:lastColumn="0" w:oddVBand="0" w:evenVBand="0" w:oddHBand="0" w:evenHBand="0" w:firstRowFirstColumn="0" w:firstRowLastColumn="0" w:lastRowFirstColumn="0" w:lastRowLastColumn="0"/>
            </w:pPr>
            <w:r>
              <w:t xml:space="preserve">Increase in places offered to students with disability </w:t>
            </w:r>
          </w:p>
          <w:p w:rsidR="00BE257E" w:rsidRPr="002B321E" w:rsidRDefault="00BE257E" w:rsidP="00A2338B">
            <w:pPr>
              <w:cnfStyle w:val="000000000000" w:firstRow="0" w:lastRow="0" w:firstColumn="0" w:lastColumn="0" w:oddVBand="0" w:evenVBand="0" w:oddHBand="0" w:evenHBand="0" w:firstRowFirstColumn="0" w:firstRowLastColumn="0" w:lastRowFirstColumn="0" w:lastRowLastColumn="0"/>
            </w:pPr>
          </w:p>
        </w:tc>
      </w:tr>
      <w:tr w:rsidR="00BE257E" w:rsidRPr="002B321E" w:rsidTr="00A2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Borders>
              <w:top w:val="none" w:sz="0" w:space="0" w:color="auto"/>
              <w:left w:val="none" w:sz="0" w:space="0" w:color="auto"/>
              <w:bottom w:val="none" w:sz="0" w:space="0" w:color="auto"/>
            </w:tcBorders>
          </w:tcPr>
          <w:p w:rsidR="00BE257E" w:rsidRPr="00EE7FA7" w:rsidRDefault="00BE257E" w:rsidP="00BE257E">
            <w:pPr>
              <w:pStyle w:val="ListParagraph"/>
              <w:numPr>
                <w:ilvl w:val="0"/>
                <w:numId w:val="6"/>
              </w:numPr>
            </w:pPr>
          </w:p>
        </w:tc>
        <w:tc>
          <w:tcPr>
            <w:tcW w:w="7392" w:type="dxa"/>
            <w:tcBorders>
              <w:top w:val="single" w:sz="6" w:space="0" w:color="0A5077"/>
              <w:bottom w:val="single" w:sz="8" w:space="0" w:color="0A5077"/>
              <w:right w:val="nil"/>
            </w:tcBorders>
          </w:tcPr>
          <w:p w:rsidR="00BE257E" w:rsidRDefault="00BE257E" w:rsidP="00A2338B">
            <w:pPr>
              <w:tabs>
                <w:tab w:val="left" w:pos="1149"/>
              </w:tabs>
              <w:cnfStyle w:val="000000100000" w:firstRow="0" w:lastRow="0" w:firstColumn="0" w:lastColumn="0" w:oddVBand="0" w:evenVBand="0" w:oddHBand="1" w:evenHBand="0" w:firstRowFirstColumn="0" w:firstRowLastColumn="0" w:lastRowFirstColumn="0" w:lastRowLastColumn="0"/>
            </w:pPr>
            <w:r>
              <w:t>Implement an elective mentoring and career development program for employees with disability entering the workplace.</w:t>
            </w:r>
          </w:p>
          <w:p w:rsidR="00BE257E" w:rsidRPr="002B321E" w:rsidRDefault="00BE257E" w:rsidP="00A2338B">
            <w:pPr>
              <w:tabs>
                <w:tab w:val="left" w:pos="1149"/>
              </w:tabs>
              <w:cnfStyle w:val="000000100000" w:firstRow="0" w:lastRow="0" w:firstColumn="0" w:lastColumn="0" w:oddVBand="0" w:evenVBand="0" w:oddHBand="1" w:evenHBand="0" w:firstRowFirstColumn="0" w:firstRowLastColumn="0" w:lastRowFirstColumn="0" w:lastRowLastColumn="0"/>
            </w:pPr>
          </w:p>
        </w:tc>
        <w:tc>
          <w:tcPr>
            <w:tcW w:w="1422" w:type="dxa"/>
            <w:tcBorders>
              <w:top w:val="single" w:sz="6" w:space="0" w:color="0A5077"/>
              <w:left w:val="nil"/>
              <w:bottom w:val="single" w:sz="8" w:space="0" w:color="0A5077"/>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4.12</w:t>
            </w:r>
          </w:p>
        </w:tc>
        <w:tc>
          <w:tcPr>
            <w:tcW w:w="2104" w:type="dxa"/>
            <w:tcBorders>
              <w:top w:val="single" w:sz="6" w:space="0" w:color="0A5077"/>
              <w:left w:val="nil"/>
              <w:bottom w:val="single" w:sz="8" w:space="0" w:color="0A5077"/>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 xml:space="preserve">People &amp; Culture Adviser </w:t>
            </w:r>
          </w:p>
        </w:tc>
        <w:tc>
          <w:tcPr>
            <w:tcW w:w="1095" w:type="dxa"/>
            <w:tcBorders>
              <w:top w:val="single" w:sz="6" w:space="0" w:color="0A5077"/>
              <w:left w:val="nil"/>
              <w:bottom w:val="single" w:sz="8" w:space="0" w:color="0A5077"/>
              <w:right w:val="nil"/>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Long term</w:t>
            </w:r>
          </w:p>
        </w:tc>
        <w:tc>
          <w:tcPr>
            <w:tcW w:w="2204" w:type="dxa"/>
            <w:tcBorders>
              <w:top w:val="single" w:sz="6" w:space="0" w:color="0A5077"/>
              <w:left w:val="nil"/>
              <w:bottom w:val="single" w:sz="8" w:space="0" w:color="0A5077"/>
              <w:right w:val="none" w:sz="0" w:space="0" w:color="auto"/>
            </w:tcBorders>
          </w:tcPr>
          <w:p w:rsidR="00BE257E" w:rsidRPr="002B321E" w:rsidRDefault="00BE257E" w:rsidP="00A2338B">
            <w:pPr>
              <w:cnfStyle w:val="000000100000" w:firstRow="0" w:lastRow="0" w:firstColumn="0" w:lastColumn="0" w:oddVBand="0" w:evenVBand="0" w:oddHBand="1" w:evenHBand="0" w:firstRowFirstColumn="0" w:firstRowLastColumn="0" w:lastRowFirstColumn="0" w:lastRowLastColumn="0"/>
            </w:pPr>
            <w:r>
              <w:t xml:space="preserve">Mentoring program in place </w:t>
            </w:r>
          </w:p>
        </w:tc>
      </w:tr>
    </w:tbl>
    <w:p w:rsidR="00BE257E" w:rsidRDefault="00BE257E" w:rsidP="00BE257E">
      <w:pPr>
        <w:rPr>
          <w:b/>
          <w:bCs/>
          <w:color w:val="0070C0"/>
        </w:rPr>
      </w:pPr>
    </w:p>
    <w:p w:rsidR="00BE257E" w:rsidRPr="002B321E" w:rsidRDefault="00BE257E" w:rsidP="00BE257E">
      <w:pPr>
        <w:spacing w:after="0"/>
        <w:sectPr w:rsidR="00BE257E" w:rsidRPr="002B321E" w:rsidSect="00A2338B">
          <w:pgSz w:w="16838" w:h="11906" w:orient="landscape"/>
          <w:pgMar w:top="1134" w:right="1134" w:bottom="1134" w:left="1134" w:header="709" w:footer="709" w:gutter="0"/>
          <w:cols w:space="708"/>
          <w:docGrid w:linePitch="360"/>
        </w:sectPr>
      </w:pPr>
    </w:p>
    <w:p w:rsidR="00BE257E" w:rsidRPr="00816DE9" w:rsidRDefault="00BE257E" w:rsidP="00BE257E">
      <w:pPr>
        <w:pStyle w:val="Heading1"/>
        <w:spacing w:after="0"/>
        <w:rPr>
          <w:sz w:val="28"/>
        </w:rPr>
      </w:pPr>
      <w:bookmarkStart w:id="16" w:name="_Toc16065186"/>
      <w:bookmarkStart w:id="17" w:name="_Toc16685296"/>
      <w:bookmarkStart w:id="18" w:name="_Toc17362485"/>
      <w:bookmarkStart w:id="19" w:name="_Toc23510428"/>
      <w:bookmarkStart w:id="20" w:name="_Toc49337328"/>
      <w:r w:rsidRPr="00816DE9">
        <w:rPr>
          <w:sz w:val="28"/>
        </w:rPr>
        <w:t>Disability Access and Inclusion Plan Development</w:t>
      </w:r>
      <w:bookmarkEnd w:id="16"/>
      <w:bookmarkEnd w:id="17"/>
      <w:bookmarkEnd w:id="18"/>
      <w:bookmarkEnd w:id="19"/>
      <w:bookmarkEnd w:id="20"/>
    </w:p>
    <w:p w:rsidR="00BE257E" w:rsidRDefault="00BE257E" w:rsidP="00BE257E">
      <w:pPr>
        <w:spacing w:after="0"/>
      </w:pPr>
    </w:p>
    <w:p w:rsidR="00BE257E" w:rsidRDefault="00BE257E" w:rsidP="00BE257E">
      <w:pPr>
        <w:spacing w:after="0"/>
      </w:pPr>
      <w:r>
        <w:t>Initially, Council was intending to engage external support and work with other councils on a regional Disability Access &amp; Inclusion Plan, supported by local actions. There were a number of benefits with this approach, in particular being able to pool resources and enlist external specialists to drive the process. After careful consideration, Council changed its approach.</w:t>
      </w:r>
    </w:p>
    <w:p w:rsidR="00BE257E" w:rsidRDefault="00BE257E" w:rsidP="00BE257E">
      <w:pPr>
        <w:spacing w:after="0"/>
      </w:pPr>
    </w:p>
    <w:p w:rsidR="00BE257E" w:rsidRDefault="00BE257E" w:rsidP="00BE257E">
      <w:pPr>
        <w:spacing w:after="0"/>
      </w:pPr>
      <w:r>
        <w:t>To ensure greater ownership of the plan, it was felt Wakefield Regional Council employees should develop the plan, consulting with stakeholders and enlisting the support of the Local Government Association and State agencies as required.</w:t>
      </w:r>
    </w:p>
    <w:p w:rsidR="00BE257E" w:rsidRDefault="00BE257E" w:rsidP="00BE257E">
      <w:pPr>
        <w:spacing w:after="0"/>
      </w:pPr>
    </w:p>
    <w:p w:rsidR="00BE257E" w:rsidRDefault="00BE257E" w:rsidP="00BE257E">
      <w:pPr>
        <w:spacing w:after="0"/>
      </w:pPr>
      <w:r>
        <w:t>We also felt the issues for Wakefield may not be reflected across all of the other councils in the wider region.</w:t>
      </w:r>
    </w:p>
    <w:p w:rsidR="00BE257E" w:rsidRDefault="00BE257E" w:rsidP="00BE257E">
      <w:pPr>
        <w:spacing w:after="0"/>
      </w:pPr>
    </w:p>
    <w:p w:rsidR="00BE257E" w:rsidRDefault="00BE257E" w:rsidP="00BE257E">
      <w:pPr>
        <w:spacing w:after="0"/>
      </w:pPr>
      <w:r>
        <w:t>Most importantly, as we were also developing our Wakefield 2030 community plan we wanted to ensure alignment between the two plans.</w:t>
      </w:r>
    </w:p>
    <w:p w:rsidR="00BE257E" w:rsidRDefault="00BE257E" w:rsidP="00BE257E">
      <w:pPr>
        <w:spacing w:after="0"/>
      </w:pPr>
    </w:p>
    <w:p w:rsidR="00BE257E" w:rsidRDefault="00BE257E" w:rsidP="00BE257E">
      <w:pPr>
        <w:spacing w:after="0"/>
      </w:pPr>
      <w:r>
        <w:t xml:space="preserve">This is our first </w:t>
      </w:r>
      <w:r w:rsidRPr="004116EC">
        <w:t>Disability Access and Inclusion Plan</w:t>
      </w:r>
      <w:r>
        <w:t xml:space="preserve"> and employees have embraced the opportunity to be involved, undertake the consultation, research our region’s information and recommend a way forward for Council.</w:t>
      </w:r>
    </w:p>
    <w:p w:rsidR="00BE257E" w:rsidRDefault="00BE257E" w:rsidP="00BE257E">
      <w:pPr>
        <w:spacing w:after="0"/>
      </w:pPr>
    </w:p>
    <w:p w:rsidR="00BE257E" w:rsidRPr="002B321E" w:rsidRDefault="00BE257E" w:rsidP="00BE257E">
      <w:pPr>
        <w:spacing w:after="0"/>
        <w:rPr>
          <w:bCs/>
        </w:rPr>
      </w:pPr>
      <w:r>
        <w:rPr>
          <w:bCs/>
        </w:rPr>
        <w:t>A</w:t>
      </w:r>
      <w:r w:rsidRPr="002B321E">
        <w:rPr>
          <w:bCs/>
        </w:rPr>
        <w:t xml:space="preserve"> </w:t>
      </w:r>
      <w:r w:rsidRPr="004202E2">
        <w:rPr>
          <w:bCs/>
        </w:rPr>
        <w:t xml:space="preserve">Disability Access &amp; Inclusion Plan </w:t>
      </w:r>
      <w:r w:rsidRPr="002B321E">
        <w:rPr>
          <w:bCs/>
        </w:rPr>
        <w:t xml:space="preserve">Internal </w:t>
      </w:r>
      <w:r>
        <w:rPr>
          <w:bCs/>
        </w:rPr>
        <w:t>Working</w:t>
      </w:r>
      <w:r w:rsidRPr="002B321E">
        <w:rPr>
          <w:bCs/>
        </w:rPr>
        <w:t xml:space="preserve"> Group was established to develop the draft plan in consultation with the community and key stakeholders. This group included representatives f</w:t>
      </w:r>
      <w:r>
        <w:rPr>
          <w:bCs/>
        </w:rPr>
        <w:t>rom</w:t>
      </w:r>
      <w:r w:rsidRPr="002B321E">
        <w:rPr>
          <w:bCs/>
        </w:rPr>
        <w:t xml:space="preserve"> all parts of Council administration:</w:t>
      </w:r>
    </w:p>
    <w:p w:rsidR="00BE257E" w:rsidRPr="002B321E" w:rsidRDefault="00BE257E" w:rsidP="00BE257E">
      <w:pPr>
        <w:pStyle w:val="ListParagraph"/>
        <w:numPr>
          <w:ilvl w:val="0"/>
          <w:numId w:val="4"/>
        </w:numPr>
        <w:spacing w:after="0"/>
        <w:rPr>
          <w:bCs/>
        </w:rPr>
      </w:pPr>
      <w:r w:rsidRPr="002B321E">
        <w:rPr>
          <w:bCs/>
        </w:rPr>
        <w:t xml:space="preserve">Director Community &amp; Corporate Services (Coordinator) </w:t>
      </w:r>
    </w:p>
    <w:p w:rsidR="00BE257E" w:rsidRPr="002B321E" w:rsidRDefault="00BE257E" w:rsidP="00BE257E">
      <w:pPr>
        <w:pStyle w:val="ListParagraph"/>
        <w:numPr>
          <w:ilvl w:val="0"/>
          <w:numId w:val="4"/>
        </w:numPr>
        <w:spacing w:after="0"/>
        <w:rPr>
          <w:bCs/>
        </w:rPr>
      </w:pPr>
      <w:r w:rsidRPr="002B321E">
        <w:rPr>
          <w:bCs/>
        </w:rPr>
        <w:t>Team Leader Community &amp; Economic Development</w:t>
      </w:r>
    </w:p>
    <w:p w:rsidR="00BE257E" w:rsidRPr="002B321E" w:rsidRDefault="00BE257E" w:rsidP="00BE257E">
      <w:pPr>
        <w:pStyle w:val="ListParagraph"/>
        <w:numPr>
          <w:ilvl w:val="0"/>
          <w:numId w:val="4"/>
        </w:numPr>
        <w:spacing w:after="0"/>
        <w:rPr>
          <w:bCs/>
        </w:rPr>
      </w:pPr>
      <w:r w:rsidRPr="002B321E">
        <w:rPr>
          <w:bCs/>
        </w:rPr>
        <w:t xml:space="preserve">Community Development Officer </w:t>
      </w:r>
    </w:p>
    <w:p w:rsidR="00BE257E" w:rsidRPr="002B321E" w:rsidRDefault="00BE257E" w:rsidP="00BE257E">
      <w:pPr>
        <w:pStyle w:val="ListParagraph"/>
        <w:numPr>
          <w:ilvl w:val="0"/>
          <w:numId w:val="4"/>
        </w:numPr>
        <w:spacing w:after="0"/>
        <w:rPr>
          <w:bCs/>
        </w:rPr>
      </w:pPr>
      <w:r w:rsidRPr="002B321E">
        <w:rPr>
          <w:bCs/>
        </w:rPr>
        <w:t>Community Liaison Officer</w:t>
      </w:r>
    </w:p>
    <w:p w:rsidR="00BE257E" w:rsidRPr="002B321E" w:rsidRDefault="00BE257E" w:rsidP="00BE257E">
      <w:pPr>
        <w:pStyle w:val="ListParagraph"/>
        <w:numPr>
          <w:ilvl w:val="0"/>
          <w:numId w:val="4"/>
        </w:numPr>
        <w:spacing w:after="0"/>
        <w:rPr>
          <w:bCs/>
        </w:rPr>
      </w:pPr>
      <w:r w:rsidRPr="002B321E">
        <w:rPr>
          <w:bCs/>
        </w:rPr>
        <w:t>Marketing &amp; Communications Officer</w:t>
      </w:r>
    </w:p>
    <w:p w:rsidR="00BE257E" w:rsidRPr="002B321E" w:rsidRDefault="00BE257E" w:rsidP="00BE257E">
      <w:pPr>
        <w:pStyle w:val="ListParagraph"/>
        <w:numPr>
          <w:ilvl w:val="0"/>
          <w:numId w:val="4"/>
        </w:numPr>
        <w:spacing w:after="0"/>
        <w:rPr>
          <w:bCs/>
        </w:rPr>
      </w:pPr>
      <w:r w:rsidRPr="002B321E">
        <w:rPr>
          <w:bCs/>
        </w:rPr>
        <w:t>Planning Officer</w:t>
      </w:r>
    </w:p>
    <w:p w:rsidR="00BE257E" w:rsidRPr="002B321E" w:rsidRDefault="00BE257E" w:rsidP="00BE257E">
      <w:pPr>
        <w:pStyle w:val="ListParagraph"/>
        <w:numPr>
          <w:ilvl w:val="0"/>
          <w:numId w:val="4"/>
        </w:numPr>
        <w:spacing w:after="0"/>
        <w:rPr>
          <w:bCs/>
        </w:rPr>
      </w:pPr>
      <w:r w:rsidRPr="002B321E">
        <w:rPr>
          <w:bCs/>
        </w:rPr>
        <w:t>Group Team Leader Public Assets</w:t>
      </w:r>
    </w:p>
    <w:p w:rsidR="00BE257E" w:rsidRPr="002B321E" w:rsidRDefault="00BE257E" w:rsidP="00BE257E">
      <w:pPr>
        <w:pStyle w:val="ListParagraph"/>
        <w:numPr>
          <w:ilvl w:val="0"/>
          <w:numId w:val="4"/>
        </w:numPr>
        <w:spacing w:after="0"/>
        <w:rPr>
          <w:bCs/>
        </w:rPr>
      </w:pPr>
      <w:r w:rsidRPr="002B321E">
        <w:rPr>
          <w:bCs/>
        </w:rPr>
        <w:t xml:space="preserve">People &amp; Culture Advisor </w:t>
      </w:r>
    </w:p>
    <w:p w:rsidR="00BE257E" w:rsidRPr="002B321E" w:rsidRDefault="00BE257E" w:rsidP="00BE257E">
      <w:pPr>
        <w:spacing w:after="0"/>
        <w:rPr>
          <w:bCs/>
        </w:rPr>
      </w:pPr>
    </w:p>
    <w:p w:rsidR="00BE257E" w:rsidRPr="002B321E" w:rsidRDefault="00BE257E" w:rsidP="00BE257E">
      <w:pPr>
        <w:spacing w:after="0"/>
        <w:rPr>
          <w:bCs/>
        </w:rPr>
      </w:pPr>
      <w:r w:rsidRPr="002B321E">
        <w:rPr>
          <w:bCs/>
        </w:rPr>
        <w:t xml:space="preserve">Council had some constraints in developing this plan due to the COVID-19 </w:t>
      </w:r>
      <w:r>
        <w:rPr>
          <w:bCs/>
        </w:rPr>
        <w:t>restrictions</w:t>
      </w:r>
      <w:r w:rsidRPr="002B321E">
        <w:rPr>
          <w:bCs/>
        </w:rPr>
        <w:t xml:space="preserve">, in particular in its ability to undertake best practice community engagement within the legislative </w:t>
      </w:r>
      <w:r w:rsidRPr="009C3A51">
        <w:rPr>
          <w:bCs/>
        </w:rPr>
        <w:t xml:space="preserve">timeframe. Recognising this, one of the actions within the plan is to establish an external </w:t>
      </w:r>
      <w:r w:rsidRPr="004202E2">
        <w:rPr>
          <w:bCs/>
        </w:rPr>
        <w:t xml:space="preserve">Disability Access &amp; Inclusion Plan </w:t>
      </w:r>
      <w:r w:rsidRPr="009C3A51">
        <w:rPr>
          <w:bCs/>
        </w:rPr>
        <w:t>Advisory Group</w:t>
      </w:r>
      <w:r w:rsidRPr="002B321E">
        <w:rPr>
          <w:bCs/>
        </w:rPr>
        <w:t xml:space="preserve"> to undertake annual reviews of the </w:t>
      </w:r>
      <w:r>
        <w:rPr>
          <w:bCs/>
        </w:rPr>
        <w:t>p</w:t>
      </w:r>
      <w:r w:rsidRPr="004202E2">
        <w:rPr>
          <w:bCs/>
        </w:rPr>
        <w:t xml:space="preserve">lan </w:t>
      </w:r>
      <w:r w:rsidRPr="002B321E">
        <w:rPr>
          <w:bCs/>
        </w:rPr>
        <w:t>and to recommend to Council any further actions that should be considered.</w:t>
      </w:r>
    </w:p>
    <w:p w:rsidR="00BE257E" w:rsidRPr="002B321E" w:rsidRDefault="00BE257E" w:rsidP="00BE257E">
      <w:pPr>
        <w:spacing w:after="0"/>
        <w:rPr>
          <w:bCs/>
        </w:rPr>
      </w:pPr>
    </w:p>
    <w:p w:rsidR="00BE257E" w:rsidRDefault="00BE257E" w:rsidP="00BE257E">
      <w:pPr>
        <w:spacing w:after="0"/>
      </w:pPr>
    </w:p>
    <w:p w:rsidR="00BE257E" w:rsidRDefault="00BE257E" w:rsidP="00BE257E">
      <w:pPr>
        <w:spacing w:after="0"/>
      </w:pPr>
    </w:p>
    <w:p w:rsidR="00BE257E" w:rsidRDefault="00BE257E" w:rsidP="00BE257E">
      <w:pPr>
        <w:pStyle w:val="Heading1"/>
        <w:rPr>
          <w:sz w:val="28"/>
        </w:rPr>
        <w:sectPr w:rsidR="00BE257E" w:rsidSect="00A2338B">
          <w:pgSz w:w="11906" w:h="16838"/>
          <w:pgMar w:top="1134" w:right="1134" w:bottom="1134" w:left="1134" w:header="709" w:footer="709" w:gutter="0"/>
          <w:cols w:space="708"/>
          <w:docGrid w:linePitch="360"/>
        </w:sectPr>
      </w:pPr>
    </w:p>
    <w:p w:rsidR="00BE257E" w:rsidRPr="00816DE9" w:rsidRDefault="00BE257E" w:rsidP="00BE257E">
      <w:pPr>
        <w:pStyle w:val="Heading1"/>
        <w:rPr>
          <w:sz w:val="28"/>
        </w:rPr>
      </w:pPr>
      <w:bookmarkStart w:id="21" w:name="_Toc49337329"/>
      <w:r w:rsidRPr="00816DE9">
        <w:rPr>
          <w:sz w:val="28"/>
        </w:rPr>
        <w:t>Consultation</w:t>
      </w:r>
      <w:bookmarkEnd w:id="21"/>
    </w:p>
    <w:p w:rsidR="00BE257E" w:rsidRPr="00816DE9" w:rsidRDefault="00BE257E" w:rsidP="00BE257E">
      <w:pPr>
        <w:spacing w:after="0"/>
        <w:rPr>
          <w:bCs/>
        </w:rPr>
      </w:pPr>
      <w:r w:rsidRPr="00816DE9">
        <w:rPr>
          <w:bCs/>
        </w:rPr>
        <w:t>Our consultation process for this plan is in two parts:</w:t>
      </w:r>
    </w:p>
    <w:p w:rsidR="00BE257E" w:rsidRPr="00816DE9" w:rsidRDefault="00BE257E" w:rsidP="00BE257E">
      <w:pPr>
        <w:spacing w:after="0"/>
        <w:rPr>
          <w:bCs/>
        </w:rPr>
      </w:pPr>
    </w:p>
    <w:p w:rsidR="00BE257E" w:rsidRPr="00816DE9" w:rsidRDefault="00BE257E" w:rsidP="00BE257E">
      <w:pPr>
        <w:spacing w:after="0"/>
        <w:rPr>
          <w:b/>
          <w:bCs/>
          <w:i/>
        </w:rPr>
      </w:pPr>
      <w:r w:rsidRPr="00816DE9">
        <w:rPr>
          <w:b/>
          <w:bCs/>
          <w:i/>
        </w:rPr>
        <w:t>Part 1 – Initial survey</w:t>
      </w:r>
    </w:p>
    <w:p w:rsidR="00BE257E" w:rsidRPr="00816DE9" w:rsidRDefault="00BE257E" w:rsidP="00BE257E">
      <w:pPr>
        <w:spacing w:after="0"/>
        <w:rPr>
          <w:bCs/>
        </w:rPr>
      </w:pPr>
    </w:p>
    <w:p w:rsidR="00BE257E" w:rsidRPr="00816DE9" w:rsidRDefault="00BE257E" w:rsidP="00BE257E">
      <w:pPr>
        <w:spacing w:after="0"/>
        <w:rPr>
          <w:bCs/>
        </w:rPr>
      </w:pPr>
      <w:r w:rsidRPr="00816DE9">
        <w:rPr>
          <w:bCs/>
        </w:rPr>
        <w:t xml:space="preserve">To help inform the contents of the plan, we undertook a survey to seek views on how accessible and inclusive the Wakefield region is now and ideas for making the area more accessible and inclusive into the future. </w:t>
      </w:r>
    </w:p>
    <w:p w:rsidR="00BE257E" w:rsidRPr="00816DE9" w:rsidRDefault="00BE257E" w:rsidP="00BE257E">
      <w:pPr>
        <w:spacing w:after="0"/>
        <w:rPr>
          <w:bCs/>
        </w:rPr>
      </w:pPr>
    </w:p>
    <w:p w:rsidR="00BE257E" w:rsidRPr="00816DE9" w:rsidRDefault="00BE257E" w:rsidP="00BE257E">
      <w:pPr>
        <w:spacing w:after="0"/>
        <w:rPr>
          <w:bCs/>
        </w:rPr>
      </w:pPr>
      <w:r w:rsidRPr="00816DE9">
        <w:rPr>
          <w:bCs/>
        </w:rPr>
        <w:t xml:space="preserve">While the survey was promoted broadly to our community, we were particularly keen to hear from people with a personal, family or professional experience of disability. The survey was distributed in a variety of formats to both key stakeholders and the broader community. </w:t>
      </w:r>
    </w:p>
    <w:p w:rsidR="00BE257E" w:rsidRPr="00816DE9" w:rsidRDefault="00BE257E" w:rsidP="00BE257E">
      <w:pPr>
        <w:spacing w:after="0"/>
        <w:rPr>
          <w:bCs/>
        </w:rPr>
      </w:pPr>
    </w:p>
    <w:p w:rsidR="00BE257E" w:rsidRPr="00816DE9" w:rsidRDefault="00BE257E" w:rsidP="00BE257E">
      <w:pPr>
        <w:spacing w:after="0"/>
        <w:rPr>
          <w:bCs/>
        </w:rPr>
      </w:pPr>
      <w:r w:rsidRPr="00816DE9">
        <w:rPr>
          <w:bCs/>
        </w:rPr>
        <w:t>Of the 22 who responded to the survey:</w:t>
      </w:r>
    </w:p>
    <w:p w:rsidR="00BE257E" w:rsidRPr="00816DE9" w:rsidRDefault="00BE257E" w:rsidP="00BE257E">
      <w:pPr>
        <w:pStyle w:val="ListParagraph"/>
        <w:numPr>
          <w:ilvl w:val="0"/>
          <w:numId w:val="10"/>
        </w:numPr>
        <w:spacing w:after="0"/>
        <w:rPr>
          <w:bCs/>
        </w:rPr>
      </w:pPr>
      <w:r w:rsidRPr="00816DE9">
        <w:rPr>
          <w:bCs/>
        </w:rPr>
        <w:t>1 had mobility issues</w:t>
      </w:r>
    </w:p>
    <w:p w:rsidR="00BE257E" w:rsidRPr="00816DE9" w:rsidRDefault="00BE257E" w:rsidP="00BE257E">
      <w:pPr>
        <w:pStyle w:val="ListParagraph"/>
        <w:numPr>
          <w:ilvl w:val="0"/>
          <w:numId w:val="10"/>
        </w:numPr>
        <w:spacing w:after="0"/>
        <w:rPr>
          <w:bCs/>
        </w:rPr>
      </w:pPr>
      <w:r w:rsidRPr="00816DE9">
        <w:rPr>
          <w:bCs/>
        </w:rPr>
        <w:t xml:space="preserve">1 was a </w:t>
      </w:r>
      <w:proofErr w:type="spellStart"/>
      <w:r w:rsidRPr="00816DE9">
        <w:rPr>
          <w:bCs/>
        </w:rPr>
        <w:t>carer</w:t>
      </w:r>
      <w:proofErr w:type="spellEnd"/>
      <w:r w:rsidRPr="00816DE9">
        <w:rPr>
          <w:bCs/>
        </w:rPr>
        <w:t xml:space="preserve"> of a person with disability</w:t>
      </w:r>
    </w:p>
    <w:p w:rsidR="00BE257E" w:rsidRPr="00816DE9" w:rsidRDefault="00BE257E" w:rsidP="00BE257E">
      <w:pPr>
        <w:pStyle w:val="ListParagraph"/>
        <w:numPr>
          <w:ilvl w:val="0"/>
          <w:numId w:val="10"/>
        </w:numPr>
        <w:spacing w:after="0"/>
        <w:rPr>
          <w:bCs/>
        </w:rPr>
      </w:pPr>
      <w:r w:rsidRPr="00816DE9">
        <w:rPr>
          <w:bCs/>
        </w:rPr>
        <w:t>3 were disability service providers</w:t>
      </w:r>
    </w:p>
    <w:p w:rsidR="00BE257E" w:rsidRPr="00816DE9" w:rsidRDefault="00BE257E" w:rsidP="00BE257E">
      <w:pPr>
        <w:pStyle w:val="ListParagraph"/>
        <w:numPr>
          <w:ilvl w:val="0"/>
          <w:numId w:val="10"/>
        </w:numPr>
        <w:spacing w:after="0"/>
        <w:rPr>
          <w:bCs/>
        </w:rPr>
      </w:pPr>
      <w:r w:rsidRPr="00816DE9">
        <w:rPr>
          <w:bCs/>
        </w:rPr>
        <w:t>3 were family members of a person with disability</w:t>
      </w:r>
    </w:p>
    <w:p w:rsidR="00BE257E" w:rsidRPr="00816DE9" w:rsidRDefault="00BE257E" w:rsidP="00BE257E">
      <w:pPr>
        <w:pStyle w:val="ListParagraph"/>
        <w:numPr>
          <w:ilvl w:val="0"/>
          <w:numId w:val="10"/>
        </w:numPr>
        <w:spacing w:after="0"/>
        <w:rPr>
          <w:bCs/>
        </w:rPr>
      </w:pPr>
      <w:r w:rsidRPr="00816DE9">
        <w:rPr>
          <w:bCs/>
        </w:rPr>
        <w:t>5 were friends of a person with disability</w:t>
      </w:r>
    </w:p>
    <w:p w:rsidR="00BE257E" w:rsidRPr="00816DE9" w:rsidRDefault="00BE257E" w:rsidP="00BE257E">
      <w:pPr>
        <w:pStyle w:val="ListParagraph"/>
        <w:numPr>
          <w:ilvl w:val="0"/>
          <w:numId w:val="10"/>
        </w:numPr>
        <w:spacing w:after="0"/>
        <w:rPr>
          <w:bCs/>
        </w:rPr>
      </w:pPr>
      <w:r w:rsidRPr="00816DE9">
        <w:rPr>
          <w:bCs/>
        </w:rPr>
        <w:t>9 had no lived experience with disability</w:t>
      </w:r>
    </w:p>
    <w:p w:rsidR="00BE257E" w:rsidRPr="00816DE9" w:rsidRDefault="00BE257E" w:rsidP="00BE257E">
      <w:pPr>
        <w:spacing w:after="0"/>
        <w:rPr>
          <w:bCs/>
        </w:rPr>
      </w:pPr>
    </w:p>
    <w:p w:rsidR="00BE257E" w:rsidRPr="00816DE9" w:rsidRDefault="00BE257E" w:rsidP="00BE257E">
      <w:pPr>
        <w:spacing w:after="0"/>
        <w:rPr>
          <w:bCs/>
        </w:rPr>
      </w:pPr>
      <w:r w:rsidRPr="00816DE9">
        <w:rPr>
          <w:bCs/>
        </w:rPr>
        <w:t>Most of the respondents (13) were in the 25-54 age group, 6 were in the 55-74 age group and 1 was aged over 75.</w:t>
      </w:r>
    </w:p>
    <w:p w:rsidR="00BE257E" w:rsidRPr="00816DE9" w:rsidRDefault="00BE257E" w:rsidP="00BE257E">
      <w:pPr>
        <w:spacing w:after="0"/>
        <w:rPr>
          <w:bCs/>
        </w:rPr>
      </w:pPr>
    </w:p>
    <w:p w:rsidR="00BE257E" w:rsidRPr="00816DE9" w:rsidRDefault="00BE257E" w:rsidP="00BE257E">
      <w:pPr>
        <w:spacing w:after="0"/>
        <w:rPr>
          <w:bCs/>
        </w:rPr>
      </w:pPr>
      <w:r w:rsidRPr="00816DE9">
        <w:rPr>
          <w:bCs/>
        </w:rPr>
        <w:t>Of those who had attended events, 4 respondents stated the events had posed challenges, while 8 felt they were not inclusive of people with disability. Key issues identified were:</w:t>
      </w:r>
    </w:p>
    <w:p w:rsidR="00BE257E" w:rsidRPr="00816DE9" w:rsidRDefault="00BE257E" w:rsidP="00BE257E">
      <w:pPr>
        <w:pStyle w:val="ListParagraph"/>
        <w:numPr>
          <w:ilvl w:val="0"/>
          <w:numId w:val="11"/>
        </w:numPr>
        <w:spacing w:after="0"/>
        <w:rPr>
          <w:bCs/>
        </w:rPr>
      </w:pPr>
      <w:r w:rsidRPr="00816DE9">
        <w:rPr>
          <w:bCs/>
        </w:rPr>
        <w:t xml:space="preserve">Lack of pathways or bituminised footpaths </w:t>
      </w:r>
    </w:p>
    <w:p w:rsidR="00BE257E" w:rsidRPr="00816DE9" w:rsidRDefault="00BE257E" w:rsidP="00BE257E">
      <w:pPr>
        <w:pStyle w:val="ListParagraph"/>
        <w:numPr>
          <w:ilvl w:val="0"/>
          <w:numId w:val="11"/>
        </w:numPr>
        <w:spacing w:after="0"/>
        <w:rPr>
          <w:bCs/>
        </w:rPr>
      </w:pPr>
      <w:r w:rsidRPr="00816DE9">
        <w:rPr>
          <w:bCs/>
        </w:rPr>
        <w:t>Limited wheelchair/disability access toilets at some sporting grounds and events</w:t>
      </w:r>
    </w:p>
    <w:p w:rsidR="00BE257E" w:rsidRPr="00816DE9" w:rsidRDefault="00BE257E" w:rsidP="00BE257E">
      <w:pPr>
        <w:pStyle w:val="ListParagraph"/>
        <w:numPr>
          <w:ilvl w:val="0"/>
          <w:numId w:val="11"/>
        </w:numPr>
        <w:spacing w:after="0"/>
        <w:rPr>
          <w:bCs/>
        </w:rPr>
      </w:pPr>
      <w:r w:rsidRPr="00816DE9">
        <w:rPr>
          <w:bCs/>
        </w:rPr>
        <w:t>Difficulty moving through dark areas</w:t>
      </w:r>
    </w:p>
    <w:p w:rsidR="00BE257E" w:rsidRPr="00816DE9" w:rsidRDefault="00BE257E" w:rsidP="00BE257E">
      <w:pPr>
        <w:pStyle w:val="ListParagraph"/>
        <w:numPr>
          <w:ilvl w:val="0"/>
          <w:numId w:val="11"/>
        </w:numPr>
        <w:spacing w:after="0"/>
        <w:rPr>
          <w:bCs/>
        </w:rPr>
      </w:pPr>
      <w:r w:rsidRPr="00816DE9">
        <w:rPr>
          <w:bCs/>
        </w:rPr>
        <w:t xml:space="preserve">Lack of safe places with ‘boundaries’ </w:t>
      </w:r>
    </w:p>
    <w:p w:rsidR="00BE257E" w:rsidRPr="00816DE9" w:rsidRDefault="00BE257E" w:rsidP="00BE257E">
      <w:pPr>
        <w:pStyle w:val="ListParagraph"/>
        <w:numPr>
          <w:ilvl w:val="0"/>
          <w:numId w:val="11"/>
        </w:numPr>
        <w:spacing w:after="0"/>
        <w:rPr>
          <w:bCs/>
        </w:rPr>
      </w:pPr>
      <w:r w:rsidRPr="00816DE9">
        <w:rPr>
          <w:bCs/>
        </w:rPr>
        <w:t>Need for more access ramps</w:t>
      </w:r>
    </w:p>
    <w:p w:rsidR="00BE257E" w:rsidRPr="00816DE9" w:rsidRDefault="00BE257E" w:rsidP="00BE257E">
      <w:pPr>
        <w:spacing w:after="0"/>
        <w:rPr>
          <w:bCs/>
        </w:rPr>
      </w:pPr>
    </w:p>
    <w:p w:rsidR="00BE257E" w:rsidRPr="00816DE9" w:rsidRDefault="00BE257E" w:rsidP="00BE257E">
      <w:pPr>
        <w:spacing w:after="0"/>
        <w:rPr>
          <w:bCs/>
        </w:rPr>
      </w:pPr>
      <w:r w:rsidRPr="00816DE9">
        <w:rPr>
          <w:bCs/>
        </w:rPr>
        <w:t>Three respondents felt some Council services were not inclusive for people with disability. Key comments included:</w:t>
      </w:r>
    </w:p>
    <w:p w:rsidR="00BE257E" w:rsidRPr="00816DE9" w:rsidRDefault="00BE257E" w:rsidP="00BE257E">
      <w:pPr>
        <w:pStyle w:val="ListParagraph"/>
        <w:numPr>
          <w:ilvl w:val="0"/>
          <w:numId w:val="12"/>
        </w:numPr>
        <w:spacing w:after="0"/>
        <w:rPr>
          <w:bCs/>
        </w:rPr>
      </w:pPr>
      <w:r w:rsidRPr="00816DE9">
        <w:rPr>
          <w:bCs/>
        </w:rPr>
        <w:t>Disability or accessibility should become part of the Council culture</w:t>
      </w:r>
    </w:p>
    <w:p w:rsidR="00BE257E" w:rsidRPr="00816DE9" w:rsidRDefault="00BE257E" w:rsidP="00BE257E">
      <w:pPr>
        <w:pStyle w:val="ListParagraph"/>
        <w:numPr>
          <w:ilvl w:val="0"/>
          <w:numId w:val="12"/>
        </w:numPr>
        <w:spacing w:after="0"/>
        <w:rPr>
          <w:bCs/>
        </w:rPr>
      </w:pPr>
      <w:r w:rsidRPr="00816DE9">
        <w:rPr>
          <w:bCs/>
        </w:rPr>
        <w:t>Ease of access and transitions onto and from footpaths should be considered</w:t>
      </w:r>
    </w:p>
    <w:p w:rsidR="00BE257E" w:rsidRPr="00816DE9" w:rsidRDefault="00BE257E" w:rsidP="00BE257E">
      <w:pPr>
        <w:pStyle w:val="ListParagraph"/>
        <w:numPr>
          <w:ilvl w:val="0"/>
          <w:numId w:val="12"/>
        </w:numPr>
        <w:spacing w:after="0"/>
        <w:rPr>
          <w:bCs/>
        </w:rPr>
      </w:pPr>
      <w:r w:rsidRPr="00816DE9">
        <w:rPr>
          <w:bCs/>
        </w:rPr>
        <w:t xml:space="preserve">There should be greater attention to building accessibility, parking, seating </w:t>
      </w:r>
      <w:proofErr w:type="spellStart"/>
      <w:r w:rsidRPr="00816DE9">
        <w:rPr>
          <w:bCs/>
        </w:rPr>
        <w:t>etc</w:t>
      </w:r>
      <w:proofErr w:type="spellEnd"/>
    </w:p>
    <w:p w:rsidR="00BE257E" w:rsidRPr="00816DE9" w:rsidRDefault="00BE257E" w:rsidP="00BE257E">
      <w:pPr>
        <w:spacing w:after="0"/>
        <w:rPr>
          <w:bCs/>
        </w:rPr>
      </w:pPr>
    </w:p>
    <w:p w:rsidR="00BE257E" w:rsidRPr="00816DE9" w:rsidRDefault="00BE257E" w:rsidP="00BE257E">
      <w:pPr>
        <w:spacing w:after="0"/>
        <w:rPr>
          <w:bCs/>
        </w:rPr>
      </w:pPr>
      <w:r w:rsidRPr="00816DE9">
        <w:rPr>
          <w:bCs/>
        </w:rPr>
        <w:t>Footpaths and playgrounds dominated feedback. All respondents had accessed a Council-owned building and 8 of them stated the buildings posed a challenge. Specific comments and ideas for improvement were:</w:t>
      </w:r>
    </w:p>
    <w:p w:rsidR="00BE257E" w:rsidRPr="00816DE9" w:rsidRDefault="00BE257E" w:rsidP="00BE257E">
      <w:pPr>
        <w:pStyle w:val="ListParagraph"/>
        <w:numPr>
          <w:ilvl w:val="0"/>
          <w:numId w:val="13"/>
        </w:numPr>
        <w:spacing w:after="0"/>
        <w:rPr>
          <w:bCs/>
        </w:rPr>
      </w:pPr>
      <w:r w:rsidRPr="00816DE9">
        <w:rPr>
          <w:bCs/>
        </w:rPr>
        <w:t>Pathways and paving access needs to improve</w:t>
      </w:r>
    </w:p>
    <w:p w:rsidR="00BE257E" w:rsidRPr="00816DE9" w:rsidRDefault="00BE257E" w:rsidP="00BE257E">
      <w:pPr>
        <w:pStyle w:val="ListParagraph"/>
        <w:numPr>
          <w:ilvl w:val="0"/>
          <w:numId w:val="13"/>
        </w:numPr>
        <w:spacing w:after="0"/>
        <w:rPr>
          <w:bCs/>
        </w:rPr>
      </w:pPr>
      <w:r w:rsidRPr="00816DE9">
        <w:rPr>
          <w:bCs/>
        </w:rPr>
        <w:t xml:space="preserve">Better wheelchair/walker access to playgrounds required </w:t>
      </w:r>
    </w:p>
    <w:p w:rsidR="00BE257E" w:rsidRPr="00816DE9" w:rsidRDefault="00BE257E" w:rsidP="00BE257E">
      <w:pPr>
        <w:pStyle w:val="ListParagraph"/>
        <w:numPr>
          <w:ilvl w:val="0"/>
          <w:numId w:val="13"/>
        </w:numPr>
        <w:spacing w:after="0"/>
        <w:rPr>
          <w:bCs/>
        </w:rPr>
      </w:pPr>
      <w:r w:rsidRPr="00816DE9">
        <w:rPr>
          <w:bCs/>
        </w:rPr>
        <w:t>Disability toilet facilities should be expanded</w:t>
      </w:r>
    </w:p>
    <w:p w:rsidR="00BE257E" w:rsidRPr="00816DE9" w:rsidRDefault="00BE257E" w:rsidP="00BE257E">
      <w:pPr>
        <w:pStyle w:val="ListParagraph"/>
        <w:numPr>
          <w:ilvl w:val="0"/>
          <w:numId w:val="13"/>
        </w:numPr>
        <w:spacing w:after="0"/>
        <w:rPr>
          <w:bCs/>
        </w:rPr>
      </w:pPr>
      <w:r w:rsidRPr="00816DE9">
        <w:rPr>
          <w:bCs/>
        </w:rPr>
        <w:t>More inclusive play spaces</w:t>
      </w:r>
    </w:p>
    <w:p w:rsidR="00BE257E" w:rsidRPr="00816DE9" w:rsidRDefault="00BE257E" w:rsidP="00BE257E">
      <w:pPr>
        <w:pStyle w:val="ListParagraph"/>
        <w:numPr>
          <w:ilvl w:val="0"/>
          <w:numId w:val="13"/>
        </w:numPr>
        <w:spacing w:after="0"/>
        <w:rPr>
          <w:bCs/>
        </w:rPr>
      </w:pPr>
      <w:r w:rsidRPr="00816DE9">
        <w:rPr>
          <w:bCs/>
        </w:rPr>
        <w:t>Wider and more accessible car parks</w:t>
      </w:r>
    </w:p>
    <w:p w:rsidR="00BE257E" w:rsidRPr="00816DE9" w:rsidRDefault="00BE257E" w:rsidP="00BE257E">
      <w:pPr>
        <w:pStyle w:val="ListParagraph"/>
        <w:numPr>
          <w:ilvl w:val="0"/>
          <w:numId w:val="13"/>
        </w:numPr>
        <w:spacing w:after="0"/>
        <w:rPr>
          <w:bCs/>
        </w:rPr>
      </w:pPr>
      <w:r w:rsidRPr="00816DE9">
        <w:rPr>
          <w:bCs/>
        </w:rPr>
        <w:t>More accommodation for people with disability should be considered</w:t>
      </w:r>
    </w:p>
    <w:p w:rsidR="00BE257E" w:rsidRPr="00816DE9" w:rsidRDefault="00BE257E" w:rsidP="00BE257E">
      <w:pPr>
        <w:spacing w:after="0"/>
        <w:rPr>
          <w:bCs/>
        </w:rPr>
      </w:pPr>
    </w:p>
    <w:p w:rsidR="00BE257E" w:rsidRPr="00816DE9" w:rsidRDefault="00BE257E" w:rsidP="00BE257E">
      <w:pPr>
        <w:spacing w:after="0"/>
        <w:rPr>
          <w:bCs/>
        </w:rPr>
      </w:pPr>
    </w:p>
    <w:p w:rsidR="00BE257E" w:rsidRPr="00816DE9" w:rsidRDefault="00BE257E" w:rsidP="00BE257E">
      <w:pPr>
        <w:spacing w:after="0"/>
        <w:rPr>
          <w:bCs/>
        </w:rPr>
      </w:pPr>
      <w:r w:rsidRPr="00816DE9">
        <w:rPr>
          <w:bCs/>
        </w:rPr>
        <w:t>In terms of Council information and feedback, 3 found information was not easily accessible and 4 did not consider it easy to provide feedback to Council. Specific comments and ideas for improvement in communication were:</w:t>
      </w:r>
    </w:p>
    <w:p w:rsidR="00BE257E" w:rsidRPr="00816DE9" w:rsidRDefault="00BE257E" w:rsidP="00BE257E">
      <w:pPr>
        <w:pStyle w:val="ListParagraph"/>
        <w:numPr>
          <w:ilvl w:val="0"/>
          <w:numId w:val="14"/>
        </w:numPr>
        <w:spacing w:after="0"/>
        <w:rPr>
          <w:bCs/>
        </w:rPr>
      </w:pPr>
      <w:r w:rsidRPr="00816DE9">
        <w:rPr>
          <w:bCs/>
        </w:rPr>
        <w:t>Do not rely on website and Facebook.</w:t>
      </w:r>
    </w:p>
    <w:p w:rsidR="00BE257E" w:rsidRPr="00816DE9" w:rsidRDefault="00BE257E" w:rsidP="00BE257E">
      <w:pPr>
        <w:pStyle w:val="ListParagraph"/>
        <w:numPr>
          <w:ilvl w:val="0"/>
          <w:numId w:val="14"/>
        </w:numPr>
        <w:spacing w:after="0"/>
        <w:rPr>
          <w:bCs/>
        </w:rPr>
      </w:pPr>
      <w:r w:rsidRPr="00816DE9">
        <w:rPr>
          <w:bCs/>
        </w:rPr>
        <w:t xml:space="preserve">Offer service for different languages </w:t>
      </w:r>
    </w:p>
    <w:p w:rsidR="00BE257E" w:rsidRPr="00816DE9" w:rsidRDefault="00BE257E" w:rsidP="00BE257E">
      <w:pPr>
        <w:pStyle w:val="ListParagraph"/>
        <w:numPr>
          <w:ilvl w:val="0"/>
          <w:numId w:val="14"/>
        </w:numPr>
        <w:spacing w:after="0"/>
        <w:rPr>
          <w:bCs/>
        </w:rPr>
      </w:pPr>
      <w:r w:rsidRPr="00816DE9">
        <w:rPr>
          <w:bCs/>
        </w:rPr>
        <w:t>Verbal updates - not just written</w:t>
      </w:r>
    </w:p>
    <w:p w:rsidR="00BE257E" w:rsidRPr="00816DE9" w:rsidRDefault="00BE257E" w:rsidP="00BE257E">
      <w:pPr>
        <w:pStyle w:val="ListParagraph"/>
        <w:numPr>
          <w:ilvl w:val="0"/>
          <w:numId w:val="14"/>
        </w:numPr>
        <w:spacing w:after="0"/>
        <w:rPr>
          <w:bCs/>
        </w:rPr>
      </w:pPr>
      <w:r w:rsidRPr="00816DE9">
        <w:rPr>
          <w:bCs/>
        </w:rPr>
        <w:t>Councillors to be more involved in a diverse range of activities</w:t>
      </w:r>
    </w:p>
    <w:p w:rsidR="00BE257E" w:rsidRPr="00816DE9" w:rsidRDefault="00BE257E" w:rsidP="00BE257E">
      <w:pPr>
        <w:pStyle w:val="ListParagraph"/>
        <w:numPr>
          <w:ilvl w:val="0"/>
          <w:numId w:val="14"/>
        </w:numPr>
        <w:spacing w:after="0"/>
        <w:rPr>
          <w:bCs/>
        </w:rPr>
      </w:pPr>
      <w:r w:rsidRPr="00816DE9">
        <w:rPr>
          <w:bCs/>
        </w:rPr>
        <w:t>Direct communication for people with disability</w:t>
      </w:r>
    </w:p>
    <w:p w:rsidR="00BE257E" w:rsidRPr="00816DE9" w:rsidRDefault="00BE257E" w:rsidP="00BE257E">
      <w:pPr>
        <w:pStyle w:val="ListParagraph"/>
        <w:numPr>
          <w:ilvl w:val="0"/>
          <w:numId w:val="14"/>
        </w:numPr>
        <w:spacing w:after="0"/>
        <w:rPr>
          <w:bCs/>
        </w:rPr>
      </w:pPr>
      <w:r w:rsidRPr="00816DE9">
        <w:rPr>
          <w:bCs/>
        </w:rPr>
        <w:t>More availability to information at local towns</w:t>
      </w:r>
    </w:p>
    <w:p w:rsidR="00BE257E" w:rsidRPr="00816DE9" w:rsidRDefault="00BE257E" w:rsidP="00BE257E">
      <w:pPr>
        <w:spacing w:after="0"/>
        <w:rPr>
          <w:bCs/>
        </w:rPr>
      </w:pPr>
    </w:p>
    <w:p w:rsidR="00BE257E" w:rsidRPr="00816DE9" w:rsidRDefault="00BE257E" w:rsidP="00BE257E">
      <w:pPr>
        <w:spacing w:after="0"/>
        <w:rPr>
          <w:bCs/>
        </w:rPr>
      </w:pPr>
      <w:r w:rsidRPr="00816DE9">
        <w:rPr>
          <w:bCs/>
        </w:rPr>
        <w:t xml:space="preserve">When asked about how easy it was to have their voice heard in council decision making, there were mixed comments, with several stating it was difficult to be heard. </w:t>
      </w:r>
      <w:r w:rsidRPr="00816DE9">
        <w:rPr>
          <w:bCs/>
          <w:i/>
        </w:rPr>
        <w:t>‘There needs to be a region big picture plan that is what communities want so when [Council] staff change the plans don't.’</w:t>
      </w:r>
      <w:r w:rsidRPr="00816DE9">
        <w:rPr>
          <w:bCs/>
        </w:rPr>
        <w:t xml:space="preserve"> </w:t>
      </w:r>
    </w:p>
    <w:p w:rsidR="00BE257E" w:rsidRPr="00816DE9" w:rsidRDefault="00BE257E" w:rsidP="00BE257E">
      <w:pPr>
        <w:spacing w:after="0"/>
        <w:rPr>
          <w:bCs/>
        </w:rPr>
      </w:pPr>
    </w:p>
    <w:p w:rsidR="00BE257E" w:rsidRPr="00816DE9" w:rsidRDefault="00BE257E" w:rsidP="00BE257E">
      <w:pPr>
        <w:spacing w:after="0"/>
        <w:rPr>
          <w:bCs/>
        </w:rPr>
      </w:pPr>
      <w:r w:rsidRPr="00816DE9">
        <w:rPr>
          <w:bCs/>
        </w:rPr>
        <w:t>A number of other ideas for making Wakefield more accessible and inclusive included:</w:t>
      </w:r>
    </w:p>
    <w:p w:rsidR="00BE257E" w:rsidRPr="00816DE9" w:rsidRDefault="00BE257E" w:rsidP="00BE257E">
      <w:pPr>
        <w:pStyle w:val="ListParagraph"/>
        <w:numPr>
          <w:ilvl w:val="0"/>
          <w:numId w:val="15"/>
        </w:numPr>
        <w:spacing w:after="0"/>
        <w:rPr>
          <w:bCs/>
        </w:rPr>
      </w:pPr>
      <w:r w:rsidRPr="00816DE9">
        <w:rPr>
          <w:bCs/>
        </w:rPr>
        <w:t xml:space="preserve">Improved signage for disabled car parking </w:t>
      </w:r>
    </w:p>
    <w:p w:rsidR="00BE257E" w:rsidRPr="00816DE9" w:rsidRDefault="00BE257E" w:rsidP="00BE257E">
      <w:pPr>
        <w:pStyle w:val="ListParagraph"/>
        <w:numPr>
          <w:ilvl w:val="0"/>
          <w:numId w:val="15"/>
        </w:numPr>
        <w:spacing w:after="0"/>
        <w:rPr>
          <w:bCs/>
        </w:rPr>
      </w:pPr>
      <w:r w:rsidRPr="00816DE9">
        <w:rPr>
          <w:bCs/>
        </w:rPr>
        <w:t xml:space="preserve">Provision of more accessible public toilets </w:t>
      </w:r>
    </w:p>
    <w:p w:rsidR="00BE257E" w:rsidRPr="00816DE9" w:rsidRDefault="00BE257E" w:rsidP="00BE257E">
      <w:pPr>
        <w:pStyle w:val="ListParagraph"/>
        <w:numPr>
          <w:ilvl w:val="0"/>
          <w:numId w:val="15"/>
        </w:numPr>
        <w:spacing w:after="0"/>
        <w:rPr>
          <w:bCs/>
        </w:rPr>
      </w:pPr>
      <w:r w:rsidRPr="00816DE9">
        <w:rPr>
          <w:bCs/>
        </w:rPr>
        <w:t>Pathway upgrades</w:t>
      </w:r>
    </w:p>
    <w:p w:rsidR="00BE257E" w:rsidRPr="00816DE9" w:rsidRDefault="00BE257E" w:rsidP="00BE257E">
      <w:pPr>
        <w:pStyle w:val="ListParagraph"/>
        <w:numPr>
          <w:ilvl w:val="0"/>
          <w:numId w:val="15"/>
        </w:numPr>
        <w:spacing w:after="0"/>
        <w:rPr>
          <w:bCs/>
        </w:rPr>
      </w:pPr>
      <w:r w:rsidRPr="00816DE9">
        <w:rPr>
          <w:bCs/>
        </w:rPr>
        <w:t>More information from local councillors</w:t>
      </w:r>
    </w:p>
    <w:p w:rsidR="00BE257E" w:rsidRPr="00816DE9" w:rsidRDefault="00BE257E" w:rsidP="00BE257E">
      <w:pPr>
        <w:pStyle w:val="ListParagraph"/>
        <w:numPr>
          <w:ilvl w:val="0"/>
          <w:numId w:val="15"/>
        </w:numPr>
        <w:spacing w:after="0"/>
        <w:rPr>
          <w:bCs/>
        </w:rPr>
      </w:pPr>
      <w:r w:rsidRPr="00816DE9">
        <w:rPr>
          <w:bCs/>
        </w:rPr>
        <w:t>Inclusive transport across the region</w:t>
      </w:r>
    </w:p>
    <w:p w:rsidR="00BE257E" w:rsidRPr="00816DE9" w:rsidRDefault="00BE257E" w:rsidP="00BE257E">
      <w:pPr>
        <w:pStyle w:val="ListParagraph"/>
        <w:numPr>
          <w:ilvl w:val="0"/>
          <w:numId w:val="15"/>
        </w:numPr>
        <w:spacing w:after="0"/>
        <w:rPr>
          <w:bCs/>
        </w:rPr>
      </w:pPr>
      <w:r w:rsidRPr="00816DE9">
        <w:rPr>
          <w:bCs/>
        </w:rPr>
        <w:t>Disability friendly access to main street shops</w:t>
      </w:r>
    </w:p>
    <w:p w:rsidR="00BE257E" w:rsidRPr="00816DE9" w:rsidRDefault="00BE257E" w:rsidP="00BE257E">
      <w:pPr>
        <w:pStyle w:val="ListParagraph"/>
        <w:numPr>
          <w:ilvl w:val="0"/>
          <w:numId w:val="15"/>
        </w:numPr>
        <w:spacing w:after="0"/>
        <w:rPr>
          <w:bCs/>
        </w:rPr>
      </w:pPr>
      <w:r w:rsidRPr="00816DE9">
        <w:rPr>
          <w:bCs/>
        </w:rPr>
        <w:t>Inclusive equipment at playgrounds</w:t>
      </w:r>
    </w:p>
    <w:p w:rsidR="00BE257E" w:rsidRPr="00816DE9" w:rsidRDefault="00BE257E" w:rsidP="00BE257E">
      <w:pPr>
        <w:pStyle w:val="ListParagraph"/>
        <w:numPr>
          <w:ilvl w:val="0"/>
          <w:numId w:val="15"/>
        </w:numPr>
        <w:spacing w:after="0"/>
        <w:rPr>
          <w:bCs/>
        </w:rPr>
      </w:pPr>
      <w:r w:rsidRPr="00816DE9">
        <w:rPr>
          <w:bCs/>
        </w:rPr>
        <w:t>More seating in main streets</w:t>
      </w:r>
    </w:p>
    <w:p w:rsidR="00BE257E" w:rsidRPr="00816DE9" w:rsidRDefault="00BE257E" w:rsidP="00BE257E">
      <w:pPr>
        <w:pStyle w:val="ListParagraph"/>
        <w:numPr>
          <w:ilvl w:val="0"/>
          <w:numId w:val="15"/>
        </w:numPr>
        <w:spacing w:after="0"/>
        <w:rPr>
          <w:bCs/>
        </w:rPr>
      </w:pPr>
      <w:r w:rsidRPr="00816DE9">
        <w:rPr>
          <w:bCs/>
        </w:rPr>
        <w:t>Services that support those with disabilities e.g. a heated indoor pool for rehab or body movement</w:t>
      </w:r>
    </w:p>
    <w:p w:rsidR="00BE257E" w:rsidRPr="00816DE9" w:rsidRDefault="00BE257E" w:rsidP="00BE257E">
      <w:pPr>
        <w:pStyle w:val="ListParagraph"/>
        <w:numPr>
          <w:ilvl w:val="0"/>
          <w:numId w:val="15"/>
        </w:numPr>
        <w:spacing w:after="0"/>
        <w:rPr>
          <w:bCs/>
        </w:rPr>
      </w:pPr>
      <w:r w:rsidRPr="00816DE9">
        <w:rPr>
          <w:bCs/>
        </w:rPr>
        <w:t>Strengthening of accessibility to health, welfare and interagency services</w:t>
      </w:r>
    </w:p>
    <w:p w:rsidR="00BE257E" w:rsidRPr="00816DE9" w:rsidRDefault="00BE257E" w:rsidP="00BE257E">
      <w:pPr>
        <w:pStyle w:val="ListParagraph"/>
        <w:numPr>
          <w:ilvl w:val="0"/>
          <w:numId w:val="15"/>
        </w:numPr>
        <w:spacing w:after="0"/>
        <w:rPr>
          <w:bCs/>
        </w:rPr>
      </w:pPr>
      <w:r w:rsidRPr="00816DE9">
        <w:rPr>
          <w:bCs/>
        </w:rPr>
        <w:t>Visiting services to existing medical facilities</w:t>
      </w:r>
    </w:p>
    <w:p w:rsidR="00BE257E" w:rsidRPr="00816DE9" w:rsidRDefault="00BE257E" w:rsidP="00BE257E">
      <w:pPr>
        <w:pStyle w:val="ListParagraph"/>
        <w:numPr>
          <w:ilvl w:val="0"/>
          <w:numId w:val="15"/>
        </w:numPr>
        <w:spacing w:after="0"/>
        <w:rPr>
          <w:bCs/>
        </w:rPr>
      </w:pPr>
      <w:r w:rsidRPr="00816DE9">
        <w:rPr>
          <w:bCs/>
        </w:rPr>
        <w:t xml:space="preserve">Greater support services, information provision </w:t>
      </w:r>
      <w:proofErr w:type="spellStart"/>
      <w:r w:rsidRPr="00816DE9">
        <w:rPr>
          <w:bCs/>
        </w:rPr>
        <w:t>etc</w:t>
      </w:r>
      <w:proofErr w:type="spellEnd"/>
    </w:p>
    <w:p w:rsidR="00BE257E" w:rsidRPr="00816DE9" w:rsidRDefault="00BE257E" w:rsidP="00BE257E">
      <w:pPr>
        <w:pStyle w:val="ListParagraph"/>
        <w:numPr>
          <w:ilvl w:val="0"/>
          <w:numId w:val="15"/>
        </w:numPr>
        <w:spacing w:after="0"/>
        <w:rPr>
          <w:bCs/>
        </w:rPr>
      </w:pPr>
      <w:r w:rsidRPr="00816DE9">
        <w:rPr>
          <w:bCs/>
        </w:rPr>
        <w:t>Establishing a key Council contact</w:t>
      </w:r>
    </w:p>
    <w:p w:rsidR="00BE257E" w:rsidRPr="00816DE9" w:rsidRDefault="00BE257E" w:rsidP="00BE257E">
      <w:pPr>
        <w:spacing w:after="0"/>
        <w:rPr>
          <w:bCs/>
        </w:rPr>
      </w:pPr>
    </w:p>
    <w:p w:rsidR="00BE257E" w:rsidRPr="00816DE9" w:rsidRDefault="00BE257E" w:rsidP="00BE257E">
      <w:pPr>
        <w:spacing w:after="0"/>
        <w:rPr>
          <w:bCs/>
        </w:rPr>
      </w:pPr>
      <w:r w:rsidRPr="00816DE9">
        <w:rPr>
          <w:bCs/>
        </w:rPr>
        <w:t>A number of specific venues across Wakefield were also highlighted as needing upgrades to support access and inclusion.</w:t>
      </w:r>
    </w:p>
    <w:p w:rsidR="00BE257E" w:rsidRPr="00816DE9" w:rsidRDefault="00BE257E" w:rsidP="00BE257E">
      <w:pPr>
        <w:spacing w:after="0"/>
        <w:rPr>
          <w:bCs/>
        </w:rPr>
      </w:pPr>
    </w:p>
    <w:p w:rsidR="00BE257E" w:rsidRPr="00816DE9" w:rsidRDefault="00BE257E" w:rsidP="00BE257E">
      <w:pPr>
        <w:spacing w:after="0"/>
        <w:rPr>
          <w:b/>
          <w:bCs/>
          <w:i/>
        </w:rPr>
      </w:pPr>
      <w:r w:rsidRPr="00816DE9">
        <w:rPr>
          <w:b/>
          <w:bCs/>
          <w:i/>
        </w:rPr>
        <w:t>Part 2 - Consultation on the draft plan</w:t>
      </w:r>
    </w:p>
    <w:p w:rsidR="00BE257E" w:rsidRPr="00816DE9" w:rsidRDefault="00BE257E" w:rsidP="00BE257E">
      <w:pPr>
        <w:spacing w:after="0"/>
        <w:rPr>
          <w:bCs/>
        </w:rPr>
      </w:pPr>
    </w:p>
    <w:p w:rsidR="00BE257E" w:rsidRPr="00816DE9" w:rsidRDefault="00BE257E" w:rsidP="00BE257E">
      <w:pPr>
        <w:spacing w:after="0"/>
        <w:rPr>
          <w:bCs/>
        </w:rPr>
      </w:pPr>
      <w:r w:rsidRPr="00816DE9">
        <w:rPr>
          <w:bCs/>
        </w:rPr>
        <w:t>Once the draft plan is endorsed by Council, it will be made available in a range of formats and further feedback will be sought from:</w:t>
      </w:r>
    </w:p>
    <w:p w:rsidR="00BE257E" w:rsidRPr="00816DE9" w:rsidRDefault="00BE257E" w:rsidP="00BE257E">
      <w:pPr>
        <w:pStyle w:val="ListParagraph"/>
        <w:numPr>
          <w:ilvl w:val="0"/>
          <w:numId w:val="8"/>
        </w:numPr>
        <w:spacing w:after="0"/>
        <w:rPr>
          <w:bCs/>
        </w:rPr>
      </w:pPr>
      <w:r w:rsidRPr="00816DE9">
        <w:rPr>
          <w:bCs/>
        </w:rPr>
        <w:t>Those who had responded to our initial survey;</w:t>
      </w:r>
    </w:p>
    <w:p w:rsidR="00BE257E" w:rsidRPr="00816DE9" w:rsidRDefault="00BE257E" w:rsidP="00BE257E">
      <w:pPr>
        <w:pStyle w:val="ListParagraph"/>
        <w:numPr>
          <w:ilvl w:val="0"/>
          <w:numId w:val="8"/>
        </w:numPr>
        <w:spacing w:after="0"/>
        <w:rPr>
          <w:bCs/>
        </w:rPr>
      </w:pPr>
      <w:r w:rsidRPr="00816DE9">
        <w:rPr>
          <w:bCs/>
        </w:rPr>
        <w:t>Key stakeholders;</w:t>
      </w:r>
    </w:p>
    <w:p w:rsidR="00BE257E" w:rsidRPr="00816DE9" w:rsidRDefault="00BE257E" w:rsidP="00BE257E">
      <w:pPr>
        <w:pStyle w:val="ListParagraph"/>
        <w:numPr>
          <w:ilvl w:val="0"/>
          <w:numId w:val="8"/>
        </w:numPr>
        <w:spacing w:after="0"/>
        <w:rPr>
          <w:bCs/>
        </w:rPr>
      </w:pPr>
      <w:r w:rsidRPr="00816DE9">
        <w:rPr>
          <w:bCs/>
        </w:rPr>
        <w:t>The broader community.</w:t>
      </w:r>
    </w:p>
    <w:p w:rsidR="00BE257E" w:rsidRPr="00816DE9" w:rsidRDefault="00BE257E" w:rsidP="00BE257E">
      <w:pPr>
        <w:spacing w:after="0"/>
        <w:rPr>
          <w:bCs/>
        </w:rPr>
      </w:pPr>
    </w:p>
    <w:p w:rsidR="00BE257E" w:rsidRPr="00816DE9" w:rsidRDefault="00BE257E" w:rsidP="00BE257E">
      <w:pPr>
        <w:spacing w:after="0"/>
        <w:rPr>
          <w:bCs/>
        </w:rPr>
      </w:pPr>
      <w:r w:rsidRPr="00816DE9">
        <w:rPr>
          <w:bCs/>
        </w:rPr>
        <w:t>A minimum 21-day consultation period will be advertised in local media, on our website, by direct mail to key stakeholders and through social media. However, picking up on the survey feedback and the low survey response rate, more face-to-face consultation will occur, subject to COVID-19 restrictions.</w:t>
      </w:r>
    </w:p>
    <w:p w:rsidR="00BE257E" w:rsidRPr="00816DE9" w:rsidRDefault="00BE257E" w:rsidP="00BE257E">
      <w:pPr>
        <w:spacing w:after="0"/>
        <w:rPr>
          <w:bCs/>
        </w:rPr>
      </w:pPr>
    </w:p>
    <w:p w:rsidR="00BE257E" w:rsidRPr="00816DE9" w:rsidRDefault="00BE257E" w:rsidP="00BE257E">
      <w:pPr>
        <w:spacing w:after="0"/>
        <w:rPr>
          <w:bCs/>
        </w:rPr>
      </w:pPr>
      <w:r w:rsidRPr="00816DE9">
        <w:rPr>
          <w:bCs/>
        </w:rPr>
        <w:t xml:space="preserve">All feedback will be provided to the Council before the final plan is adopted. </w:t>
      </w:r>
      <w:r w:rsidRPr="00816DE9">
        <w:br w:type="page"/>
      </w:r>
    </w:p>
    <w:p w:rsidR="00BE257E" w:rsidRPr="00816DE9" w:rsidRDefault="00BE257E" w:rsidP="00BE257E">
      <w:pPr>
        <w:pStyle w:val="Heading1"/>
        <w:rPr>
          <w:sz w:val="28"/>
        </w:rPr>
      </w:pPr>
      <w:bookmarkStart w:id="22" w:name="_Toc49337330"/>
      <w:r w:rsidRPr="00816DE9">
        <w:rPr>
          <w:sz w:val="28"/>
        </w:rPr>
        <w:t>Implementation process</w:t>
      </w:r>
      <w:bookmarkEnd w:id="22"/>
    </w:p>
    <w:p w:rsidR="00BE257E" w:rsidRPr="002B321E" w:rsidRDefault="00BE257E" w:rsidP="00BE257E">
      <w:pPr>
        <w:spacing w:after="0"/>
        <w:rPr>
          <w:bCs/>
        </w:rPr>
      </w:pPr>
      <w:r w:rsidRPr="002B321E">
        <w:rPr>
          <w:bCs/>
        </w:rPr>
        <w:t xml:space="preserve">Once adopted by Council, the </w:t>
      </w:r>
      <w:r w:rsidRPr="004202E2">
        <w:rPr>
          <w:bCs/>
        </w:rPr>
        <w:t xml:space="preserve">Disability Access &amp; Inclusion Plan </w:t>
      </w:r>
      <w:r w:rsidRPr="002B321E">
        <w:rPr>
          <w:bCs/>
        </w:rPr>
        <w:t>will be:</w:t>
      </w:r>
    </w:p>
    <w:p w:rsidR="00BE257E" w:rsidRDefault="00BE257E" w:rsidP="00BE257E">
      <w:pPr>
        <w:pStyle w:val="ListParagraph"/>
        <w:numPr>
          <w:ilvl w:val="0"/>
          <w:numId w:val="2"/>
        </w:numPr>
        <w:spacing w:after="0"/>
        <w:ind w:left="360"/>
        <w:rPr>
          <w:bCs/>
        </w:rPr>
      </w:pPr>
      <w:r w:rsidRPr="002B321E">
        <w:rPr>
          <w:bCs/>
        </w:rPr>
        <w:t xml:space="preserve">Communicated to the community and key stakeholders </w:t>
      </w:r>
      <w:r>
        <w:rPr>
          <w:bCs/>
        </w:rPr>
        <w:t>through a variety of formats;</w:t>
      </w:r>
    </w:p>
    <w:p w:rsidR="00BE257E" w:rsidRPr="002B321E" w:rsidRDefault="00BE257E" w:rsidP="00BE257E">
      <w:pPr>
        <w:pStyle w:val="ListParagraph"/>
        <w:numPr>
          <w:ilvl w:val="0"/>
          <w:numId w:val="2"/>
        </w:numPr>
        <w:spacing w:after="0"/>
        <w:ind w:left="360"/>
        <w:rPr>
          <w:bCs/>
        </w:rPr>
      </w:pPr>
      <w:r w:rsidRPr="002B321E">
        <w:rPr>
          <w:bCs/>
        </w:rPr>
        <w:t>Communicated to employees, in particular to those responsible for implementing actions, through team meetings, staff bulletins and newsletter</w:t>
      </w:r>
      <w:r>
        <w:rPr>
          <w:bCs/>
        </w:rPr>
        <w:t>s</w:t>
      </w:r>
      <w:r w:rsidRPr="002B321E">
        <w:rPr>
          <w:bCs/>
        </w:rPr>
        <w:t>;</w:t>
      </w:r>
    </w:p>
    <w:p w:rsidR="00BE257E" w:rsidRPr="002B321E" w:rsidRDefault="00BE257E" w:rsidP="00BE257E">
      <w:pPr>
        <w:pStyle w:val="ListParagraph"/>
        <w:numPr>
          <w:ilvl w:val="0"/>
          <w:numId w:val="2"/>
        </w:numPr>
        <w:spacing w:after="0"/>
        <w:ind w:left="360"/>
        <w:rPr>
          <w:bCs/>
        </w:rPr>
      </w:pPr>
      <w:r w:rsidRPr="002B321E">
        <w:rPr>
          <w:bCs/>
        </w:rPr>
        <w:t>Included quarterly on the Leadership Team agenda for progress tracking;</w:t>
      </w:r>
    </w:p>
    <w:p w:rsidR="00BE257E" w:rsidRPr="002B321E" w:rsidRDefault="00BE257E" w:rsidP="00BE257E">
      <w:pPr>
        <w:pStyle w:val="ListParagraph"/>
        <w:numPr>
          <w:ilvl w:val="0"/>
          <w:numId w:val="2"/>
        </w:numPr>
        <w:spacing w:after="0"/>
        <w:ind w:left="360"/>
        <w:rPr>
          <w:bCs/>
        </w:rPr>
      </w:pPr>
      <w:r w:rsidRPr="002B321E">
        <w:rPr>
          <w:bCs/>
        </w:rPr>
        <w:t>Subject to milestone and annual reporting to Council and the community;</w:t>
      </w:r>
    </w:p>
    <w:p w:rsidR="00BE257E" w:rsidRPr="002B321E" w:rsidRDefault="00BE257E" w:rsidP="00BE257E">
      <w:pPr>
        <w:pStyle w:val="ListParagraph"/>
        <w:numPr>
          <w:ilvl w:val="0"/>
          <w:numId w:val="2"/>
        </w:numPr>
        <w:spacing w:after="0"/>
        <w:ind w:left="360"/>
        <w:rPr>
          <w:bCs/>
        </w:rPr>
      </w:pPr>
      <w:r w:rsidRPr="002B321E">
        <w:rPr>
          <w:bCs/>
        </w:rPr>
        <w:t>Subject to ongoing review by the</w:t>
      </w:r>
      <w:r>
        <w:rPr>
          <w:bCs/>
        </w:rPr>
        <w:t xml:space="preserve"> </w:t>
      </w:r>
      <w:r w:rsidRPr="00DF25F8">
        <w:rPr>
          <w:bCs/>
        </w:rPr>
        <w:t>Disability Access &amp; Inclusion Plan Advisory Group</w:t>
      </w:r>
      <w:r>
        <w:rPr>
          <w:bCs/>
        </w:rPr>
        <w:t>.</w:t>
      </w:r>
    </w:p>
    <w:p w:rsidR="00BE257E" w:rsidRPr="002B321E" w:rsidRDefault="00BE257E" w:rsidP="00BE257E">
      <w:pPr>
        <w:spacing w:after="0"/>
        <w:rPr>
          <w:bCs/>
        </w:rPr>
      </w:pPr>
    </w:p>
    <w:p w:rsidR="00BE257E" w:rsidRPr="002B321E" w:rsidRDefault="00BE257E" w:rsidP="00BE257E">
      <w:pPr>
        <w:spacing w:after="0"/>
        <w:rPr>
          <w:bCs/>
        </w:rPr>
      </w:pPr>
      <w:r w:rsidRPr="002B321E">
        <w:rPr>
          <w:bCs/>
        </w:rPr>
        <w:t>Responsibilities for the actions:</w:t>
      </w:r>
    </w:p>
    <w:p w:rsidR="00BE257E" w:rsidRPr="002B321E" w:rsidRDefault="00BE257E" w:rsidP="00BE257E">
      <w:pPr>
        <w:spacing w:after="0"/>
        <w:rPr>
          <w:bCs/>
        </w:rPr>
      </w:pPr>
    </w:p>
    <w:tbl>
      <w:tblPr>
        <w:tblStyle w:val="TableGrid"/>
        <w:tblW w:w="0" w:type="auto"/>
        <w:tblLayout w:type="fixed"/>
        <w:tblLook w:val="04A0" w:firstRow="1" w:lastRow="0" w:firstColumn="1" w:lastColumn="0" w:noHBand="0" w:noVBand="1"/>
      </w:tblPr>
      <w:tblGrid>
        <w:gridCol w:w="1809"/>
        <w:gridCol w:w="8045"/>
      </w:tblGrid>
      <w:tr w:rsidR="00BE257E" w:rsidRPr="002B321E" w:rsidTr="00A2338B">
        <w:tc>
          <w:tcPr>
            <w:tcW w:w="1809" w:type="dxa"/>
          </w:tcPr>
          <w:p w:rsidR="00BE257E" w:rsidRPr="002B321E" w:rsidRDefault="00BE257E" w:rsidP="00A2338B">
            <w:pPr>
              <w:rPr>
                <w:b/>
                <w:bCs/>
              </w:rPr>
            </w:pPr>
            <w:r w:rsidRPr="002B321E">
              <w:rPr>
                <w:b/>
                <w:bCs/>
              </w:rPr>
              <w:t xml:space="preserve">DAIP Internal </w:t>
            </w:r>
            <w:r>
              <w:rPr>
                <w:b/>
                <w:bCs/>
              </w:rPr>
              <w:t>Working</w:t>
            </w:r>
            <w:r w:rsidRPr="002B321E">
              <w:rPr>
                <w:b/>
                <w:bCs/>
              </w:rPr>
              <w:t xml:space="preserve"> Group:</w:t>
            </w:r>
          </w:p>
          <w:p w:rsidR="00BE257E" w:rsidRPr="002B321E" w:rsidRDefault="00BE257E" w:rsidP="00A2338B">
            <w:pPr>
              <w:rPr>
                <w:b/>
                <w:bCs/>
              </w:rPr>
            </w:pPr>
          </w:p>
        </w:tc>
        <w:tc>
          <w:tcPr>
            <w:tcW w:w="8045" w:type="dxa"/>
          </w:tcPr>
          <w:p w:rsidR="00BE257E" w:rsidRPr="002B321E" w:rsidRDefault="00BE257E" w:rsidP="00BE257E">
            <w:pPr>
              <w:pStyle w:val="ListParagraph"/>
              <w:numPr>
                <w:ilvl w:val="0"/>
                <w:numId w:val="3"/>
              </w:numPr>
              <w:ind w:left="318"/>
              <w:rPr>
                <w:bCs/>
              </w:rPr>
            </w:pPr>
            <w:r w:rsidRPr="002B321E">
              <w:rPr>
                <w:bCs/>
              </w:rPr>
              <w:t>Review of statutory requirements for developing DAIP</w:t>
            </w:r>
          </w:p>
          <w:p w:rsidR="00BE257E" w:rsidRPr="002B321E" w:rsidRDefault="00BE257E" w:rsidP="00BE257E">
            <w:pPr>
              <w:pStyle w:val="ListParagraph"/>
              <w:numPr>
                <w:ilvl w:val="0"/>
                <w:numId w:val="3"/>
              </w:numPr>
              <w:ind w:left="318"/>
              <w:rPr>
                <w:bCs/>
              </w:rPr>
            </w:pPr>
            <w:r w:rsidRPr="002B321E">
              <w:rPr>
                <w:bCs/>
              </w:rPr>
              <w:t>Review of existing policies, procedures, practices to ensure the needs of people living with disability have been addressed and to recommend any changes</w:t>
            </w:r>
          </w:p>
          <w:p w:rsidR="00BE257E" w:rsidRPr="003E378B" w:rsidRDefault="00BE257E" w:rsidP="00BE257E">
            <w:pPr>
              <w:pStyle w:val="ListParagraph"/>
              <w:numPr>
                <w:ilvl w:val="0"/>
                <w:numId w:val="3"/>
              </w:numPr>
              <w:ind w:left="318"/>
              <w:rPr>
                <w:bCs/>
              </w:rPr>
            </w:pPr>
            <w:r w:rsidRPr="002B321E">
              <w:rPr>
                <w:bCs/>
              </w:rPr>
              <w:t xml:space="preserve">Develop the </w:t>
            </w:r>
            <w:r>
              <w:rPr>
                <w:bCs/>
              </w:rPr>
              <w:t xml:space="preserve">draft </w:t>
            </w:r>
            <w:r w:rsidRPr="002B321E">
              <w:rPr>
                <w:bCs/>
              </w:rPr>
              <w:t xml:space="preserve">DAIP and undertake consultation </w:t>
            </w:r>
          </w:p>
          <w:p w:rsidR="00BE257E" w:rsidRDefault="00BE257E" w:rsidP="00BE257E">
            <w:pPr>
              <w:pStyle w:val="ListParagraph"/>
              <w:numPr>
                <w:ilvl w:val="0"/>
                <w:numId w:val="3"/>
              </w:numPr>
              <w:ind w:left="318"/>
              <w:rPr>
                <w:bCs/>
              </w:rPr>
            </w:pPr>
            <w:r w:rsidRPr="003E378B">
              <w:rPr>
                <w:bCs/>
              </w:rPr>
              <w:t xml:space="preserve">Recommend actions based on subject matter expertise </w:t>
            </w:r>
          </w:p>
          <w:p w:rsidR="00BE257E" w:rsidRPr="003E378B" w:rsidRDefault="00BE257E" w:rsidP="00BE257E">
            <w:pPr>
              <w:pStyle w:val="ListParagraph"/>
              <w:numPr>
                <w:ilvl w:val="0"/>
                <w:numId w:val="3"/>
              </w:numPr>
              <w:ind w:left="318"/>
              <w:rPr>
                <w:bCs/>
              </w:rPr>
            </w:pPr>
            <w:r w:rsidRPr="003E378B">
              <w:rPr>
                <w:bCs/>
              </w:rPr>
              <w:t xml:space="preserve">Ongoing review of DAIP implementation </w:t>
            </w:r>
          </w:p>
          <w:p w:rsidR="00BE257E" w:rsidRPr="002B321E" w:rsidRDefault="00BE257E" w:rsidP="00A2338B">
            <w:pPr>
              <w:ind w:left="-42"/>
              <w:rPr>
                <w:bCs/>
              </w:rPr>
            </w:pPr>
          </w:p>
        </w:tc>
      </w:tr>
      <w:tr w:rsidR="00BE257E" w:rsidRPr="002B321E" w:rsidTr="00A2338B">
        <w:tc>
          <w:tcPr>
            <w:tcW w:w="1809" w:type="dxa"/>
          </w:tcPr>
          <w:p w:rsidR="00BE257E" w:rsidRPr="002B321E" w:rsidRDefault="00BE257E" w:rsidP="00A2338B">
            <w:pPr>
              <w:rPr>
                <w:b/>
                <w:bCs/>
              </w:rPr>
            </w:pPr>
            <w:r w:rsidRPr="002B321E">
              <w:rPr>
                <w:b/>
                <w:bCs/>
              </w:rPr>
              <w:t xml:space="preserve">Council: </w:t>
            </w:r>
          </w:p>
        </w:tc>
        <w:tc>
          <w:tcPr>
            <w:tcW w:w="8045" w:type="dxa"/>
          </w:tcPr>
          <w:p w:rsidR="00BE257E" w:rsidRPr="002B321E" w:rsidRDefault="00BE257E" w:rsidP="00BE257E">
            <w:pPr>
              <w:pStyle w:val="ListParagraph"/>
              <w:numPr>
                <w:ilvl w:val="0"/>
                <w:numId w:val="3"/>
              </w:numPr>
              <w:ind w:left="318"/>
              <w:rPr>
                <w:bCs/>
              </w:rPr>
            </w:pPr>
            <w:r w:rsidRPr="002B321E">
              <w:rPr>
                <w:bCs/>
              </w:rPr>
              <w:t>Endors</w:t>
            </w:r>
            <w:r>
              <w:rPr>
                <w:bCs/>
              </w:rPr>
              <w:t>e</w:t>
            </w:r>
            <w:r w:rsidRPr="002B321E">
              <w:rPr>
                <w:bCs/>
              </w:rPr>
              <w:t xml:space="preserve"> DAIP for consultation</w:t>
            </w:r>
          </w:p>
          <w:p w:rsidR="00BE257E" w:rsidRPr="002B321E" w:rsidRDefault="00BE257E" w:rsidP="00BE257E">
            <w:pPr>
              <w:pStyle w:val="ListParagraph"/>
              <w:numPr>
                <w:ilvl w:val="0"/>
                <w:numId w:val="3"/>
              </w:numPr>
              <w:ind w:left="318"/>
              <w:rPr>
                <w:bCs/>
              </w:rPr>
            </w:pPr>
            <w:r w:rsidRPr="002B321E">
              <w:rPr>
                <w:bCs/>
              </w:rPr>
              <w:t>Adop</w:t>
            </w:r>
            <w:r>
              <w:rPr>
                <w:bCs/>
              </w:rPr>
              <w:t>t</w:t>
            </w:r>
            <w:r w:rsidRPr="002B321E">
              <w:rPr>
                <w:bCs/>
              </w:rPr>
              <w:t xml:space="preserve"> DAIP for Council</w:t>
            </w:r>
          </w:p>
          <w:p w:rsidR="00BE257E" w:rsidRPr="002B321E" w:rsidRDefault="00BE257E" w:rsidP="00BE257E">
            <w:pPr>
              <w:pStyle w:val="ListParagraph"/>
              <w:numPr>
                <w:ilvl w:val="0"/>
                <w:numId w:val="3"/>
              </w:numPr>
              <w:ind w:left="318"/>
              <w:rPr>
                <w:bCs/>
              </w:rPr>
            </w:pPr>
            <w:r w:rsidRPr="002B321E">
              <w:rPr>
                <w:bCs/>
              </w:rPr>
              <w:t>Ensur</w:t>
            </w:r>
            <w:r>
              <w:rPr>
                <w:bCs/>
              </w:rPr>
              <w:t>e</w:t>
            </w:r>
            <w:r w:rsidRPr="002B321E">
              <w:rPr>
                <w:bCs/>
              </w:rPr>
              <w:t xml:space="preserve"> own awareness of the DAIP</w:t>
            </w:r>
            <w:r>
              <w:rPr>
                <w:bCs/>
              </w:rPr>
              <w:t xml:space="preserve"> and disability issues</w:t>
            </w:r>
          </w:p>
          <w:p w:rsidR="00BE257E" w:rsidRPr="002B321E" w:rsidRDefault="00BE257E" w:rsidP="00BE257E">
            <w:pPr>
              <w:pStyle w:val="ListParagraph"/>
              <w:numPr>
                <w:ilvl w:val="0"/>
                <w:numId w:val="3"/>
              </w:numPr>
              <w:ind w:left="318"/>
              <w:rPr>
                <w:bCs/>
              </w:rPr>
            </w:pPr>
            <w:r w:rsidRPr="002B321E">
              <w:rPr>
                <w:bCs/>
              </w:rPr>
              <w:t>Review implementation and progress</w:t>
            </w:r>
          </w:p>
          <w:p w:rsidR="00BE257E" w:rsidRPr="002B321E" w:rsidRDefault="00BE257E" w:rsidP="00BE257E">
            <w:pPr>
              <w:pStyle w:val="ListParagraph"/>
              <w:numPr>
                <w:ilvl w:val="0"/>
                <w:numId w:val="3"/>
              </w:numPr>
              <w:ind w:left="318"/>
              <w:rPr>
                <w:bCs/>
              </w:rPr>
            </w:pPr>
            <w:r w:rsidRPr="002B321E">
              <w:rPr>
                <w:bCs/>
              </w:rPr>
              <w:t>Allocat</w:t>
            </w:r>
            <w:r>
              <w:rPr>
                <w:bCs/>
              </w:rPr>
              <w:t>e</w:t>
            </w:r>
            <w:r w:rsidRPr="002B321E">
              <w:rPr>
                <w:bCs/>
              </w:rPr>
              <w:t xml:space="preserve"> budget for DAIP implementation</w:t>
            </w:r>
          </w:p>
          <w:p w:rsidR="00BE257E" w:rsidRPr="002B321E" w:rsidRDefault="00BE257E" w:rsidP="00BE257E">
            <w:pPr>
              <w:pStyle w:val="ListParagraph"/>
              <w:numPr>
                <w:ilvl w:val="0"/>
                <w:numId w:val="3"/>
              </w:numPr>
              <w:ind w:left="318"/>
              <w:rPr>
                <w:bCs/>
              </w:rPr>
            </w:pPr>
            <w:r w:rsidRPr="002B321E">
              <w:rPr>
                <w:bCs/>
              </w:rPr>
              <w:t>Uphold the vision and principles of the DAIP</w:t>
            </w:r>
          </w:p>
          <w:p w:rsidR="00BE257E" w:rsidRPr="002B321E" w:rsidRDefault="00BE257E" w:rsidP="00BE257E">
            <w:pPr>
              <w:pStyle w:val="ListParagraph"/>
              <w:numPr>
                <w:ilvl w:val="0"/>
                <w:numId w:val="3"/>
              </w:numPr>
              <w:ind w:left="318"/>
              <w:rPr>
                <w:bCs/>
              </w:rPr>
            </w:pPr>
            <w:r>
              <w:rPr>
                <w:bCs/>
              </w:rPr>
              <w:t>Highlight</w:t>
            </w:r>
            <w:r w:rsidRPr="002B321E">
              <w:rPr>
                <w:bCs/>
              </w:rPr>
              <w:t xml:space="preserve"> areas of community feedback in relation to disability </w:t>
            </w:r>
          </w:p>
          <w:p w:rsidR="00BE257E" w:rsidRPr="002B321E" w:rsidRDefault="00BE257E" w:rsidP="00A2338B">
            <w:pPr>
              <w:ind w:left="318"/>
              <w:rPr>
                <w:bCs/>
              </w:rPr>
            </w:pPr>
          </w:p>
        </w:tc>
      </w:tr>
      <w:tr w:rsidR="00BE257E" w:rsidRPr="002B321E" w:rsidTr="00A2338B">
        <w:tc>
          <w:tcPr>
            <w:tcW w:w="1809" w:type="dxa"/>
          </w:tcPr>
          <w:p w:rsidR="00BE257E" w:rsidRPr="002B321E" w:rsidRDefault="00BE257E" w:rsidP="00A2338B">
            <w:pPr>
              <w:rPr>
                <w:b/>
                <w:bCs/>
              </w:rPr>
            </w:pPr>
            <w:r w:rsidRPr="002B321E">
              <w:rPr>
                <w:b/>
                <w:bCs/>
              </w:rPr>
              <w:t>Senior Leadership Team (CEO and Directors):</w:t>
            </w:r>
          </w:p>
        </w:tc>
        <w:tc>
          <w:tcPr>
            <w:tcW w:w="8045" w:type="dxa"/>
          </w:tcPr>
          <w:p w:rsidR="00BE257E" w:rsidRPr="002B321E" w:rsidRDefault="00BE257E" w:rsidP="00BE257E">
            <w:pPr>
              <w:pStyle w:val="ListParagraph"/>
              <w:numPr>
                <w:ilvl w:val="0"/>
                <w:numId w:val="3"/>
              </w:numPr>
              <w:ind w:left="318"/>
              <w:rPr>
                <w:bCs/>
              </w:rPr>
            </w:pPr>
            <w:r>
              <w:rPr>
                <w:bCs/>
              </w:rPr>
              <w:t>Ensure</w:t>
            </w:r>
            <w:r w:rsidRPr="002B321E">
              <w:rPr>
                <w:bCs/>
              </w:rPr>
              <w:t xml:space="preserve"> own awareness of the DAIP</w:t>
            </w:r>
            <w:r>
              <w:rPr>
                <w:bCs/>
              </w:rPr>
              <w:t xml:space="preserve"> and disability issues</w:t>
            </w:r>
          </w:p>
          <w:p w:rsidR="00BE257E" w:rsidRPr="002B321E" w:rsidRDefault="00BE257E" w:rsidP="00BE257E">
            <w:pPr>
              <w:pStyle w:val="ListParagraph"/>
              <w:numPr>
                <w:ilvl w:val="0"/>
                <w:numId w:val="3"/>
              </w:numPr>
              <w:ind w:left="318"/>
              <w:rPr>
                <w:bCs/>
              </w:rPr>
            </w:pPr>
            <w:r>
              <w:rPr>
                <w:bCs/>
              </w:rPr>
              <w:t>Promote</w:t>
            </w:r>
            <w:r w:rsidRPr="002B321E">
              <w:rPr>
                <w:bCs/>
              </w:rPr>
              <w:t xml:space="preserve"> the DAIP to staff</w:t>
            </w:r>
          </w:p>
          <w:p w:rsidR="00BE257E" w:rsidRPr="002B321E" w:rsidRDefault="00BE257E" w:rsidP="00BE257E">
            <w:pPr>
              <w:pStyle w:val="ListParagraph"/>
              <w:numPr>
                <w:ilvl w:val="0"/>
                <w:numId w:val="3"/>
              </w:numPr>
              <w:ind w:left="318"/>
              <w:rPr>
                <w:bCs/>
              </w:rPr>
            </w:pPr>
            <w:r w:rsidRPr="002B321E">
              <w:rPr>
                <w:bCs/>
              </w:rPr>
              <w:t>Ensur</w:t>
            </w:r>
            <w:r>
              <w:rPr>
                <w:bCs/>
              </w:rPr>
              <w:t>e</w:t>
            </w:r>
            <w:r w:rsidRPr="002B321E">
              <w:rPr>
                <w:bCs/>
              </w:rPr>
              <w:t xml:space="preserve"> progress remains on track across teams</w:t>
            </w:r>
          </w:p>
          <w:p w:rsidR="00BE257E" w:rsidRPr="002B321E" w:rsidRDefault="00BE257E" w:rsidP="00BE257E">
            <w:pPr>
              <w:pStyle w:val="ListParagraph"/>
              <w:numPr>
                <w:ilvl w:val="0"/>
                <w:numId w:val="3"/>
              </w:numPr>
              <w:ind w:left="318"/>
              <w:rPr>
                <w:bCs/>
              </w:rPr>
            </w:pPr>
            <w:r w:rsidRPr="002B321E">
              <w:rPr>
                <w:bCs/>
              </w:rPr>
              <w:t>Allocat</w:t>
            </w:r>
            <w:r>
              <w:rPr>
                <w:bCs/>
              </w:rPr>
              <w:t>e</w:t>
            </w:r>
            <w:r w:rsidRPr="002B321E">
              <w:rPr>
                <w:bCs/>
              </w:rPr>
              <w:t xml:space="preserve"> appropriate team resources</w:t>
            </w:r>
          </w:p>
          <w:p w:rsidR="00BE257E" w:rsidRPr="002B321E" w:rsidRDefault="00BE257E" w:rsidP="00BE257E">
            <w:pPr>
              <w:pStyle w:val="ListParagraph"/>
              <w:numPr>
                <w:ilvl w:val="0"/>
                <w:numId w:val="3"/>
              </w:numPr>
              <w:ind w:left="318"/>
              <w:rPr>
                <w:bCs/>
              </w:rPr>
            </w:pPr>
            <w:r w:rsidRPr="002B321E">
              <w:rPr>
                <w:bCs/>
              </w:rPr>
              <w:t>Ensur</w:t>
            </w:r>
            <w:r>
              <w:rPr>
                <w:bCs/>
              </w:rPr>
              <w:t>e</w:t>
            </w:r>
            <w:r w:rsidRPr="002B321E">
              <w:rPr>
                <w:bCs/>
              </w:rPr>
              <w:t xml:space="preserve"> budget allocation </w:t>
            </w:r>
            <w:r>
              <w:rPr>
                <w:bCs/>
              </w:rPr>
              <w:t>is proposed</w:t>
            </w:r>
            <w:r w:rsidRPr="002B321E">
              <w:rPr>
                <w:bCs/>
              </w:rPr>
              <w:t xml:space="preserve"> </w:t>
            </w:r>
          </w:p>
          <w:p w:rsidR="00BE257E" w:rsidRPr="002B321E" w:rsidRDefault="00BE257E" w:rsidP="00BE257E">
            <w:pPr>
              <w:pStyle w:val="ListParagraph"/>
              <w:numPr>
                <w:ilvl w:val="0"/>
                <w:numId w:val="3"/>
              </w:numPr>
              <w:ind w:left="318"/>
              <w:rPr>
                <w:bCs/>
              </w:rPr>
            </w:pPr>
            <w:r w:rsidRPr="002B321E">
              <w:rPr>
                <w:bCs/>
              </w:rPr>
              <w:t>Ensur</w:t>
            </w:r>
            <w:r>
              <w:rPr>
                <w:bCs/>
              </w:rPr>
              <w:t>e</w:t>
            </w:r>
            <w:r w:rsidRPr="002B321E">
              <w:rPr>
                <w:bCs/>
              </w:rPr>
              <w:t xml:space="preserve"> relevant training is undertaken</w:t>
            </w:r>
          </w:p>
          <w:p w:rsidR="00BE257E" w:rsidRPr="002B321E" w:rsidRDefault="00BE257E" w:rsidP="00BE257E">
            <w:pPr>
              <w:pStyle w:val="ListParagraph"/>
              <w:numPr>
                <w:ilvl w:val="0"/>
                <w:numId w:val="3"/>
              </w:numPr>
              <w:ind w:left="318"/>
              <w:rPr>
                <w:bCs/>
              </w:rPr>
            </w:pPr>
            <w:r w:rsidRPr="002B321E">
              <w:rPr>
                <w:bCs/>
              </w:rPr>
              <w:t xml:space="preserve">Report on achievement of actions </w:t>
            </w:r>
          </w:p>
          <w:p w:rsidR="00BE257E" w:rsidRPr="009C3A51" w:rsidRDefault="00BE257E" w:rsidP="00BE257E">
            <w:pPr>
              <w:pStyle w:val="ListParagraph"/>
              <w:numPr>
                <w:ilvl w:val="0"/>
                <w:numId w:val="3"/>
              </w:numPr>
              <w:ind w:left="318"/>
              <w:rPr>
                <w:bCs/>
              </w:rPr>
            </w:pPr>
            <w:r w:rsidRPr="002B321E">
              <w:rPr>
                <w:bCs/>
              </w:rPr>
              <w:t>Ensure strategic, business and workforce planning incorporates goals and outcomes associated with the DAI</w:t>
            </w:r>
            <w:r>
              <w:rPr>
                <w:bCs/>
              </w:rPr>
              <w:t>P</w:t>
            </w:r>
          </w:p>
          <w:p w:rsidR="00BE257E" w:rsidRPr="002B321E" w:rsidRDefault="00BE257E" w:rsidP="00A2338B">
            <w:pPr>
              <w:pStyle w:val="ListParagraph"/>
              <w:ind w:left="318"/>
              <w:rPr>
                <w:bCs/>
              </w:rPr>
            </w:pPr>
          </w:p>
        </w:tc>
      </w:tr>
      <w:tr w:rsidR="00BE257E" w:rsidRPr="002B321E" w:rsidTr="00A2338B">
        <w:tc>
          <w:tcPr>
            <w:tcW w:w="1809" w:type="dxa"/>
          </w:tcPr>
          <w:p w:rsidR="00BE257E" w:rsidRPr="002B321E" w:rsidRDefault="00BE257E" w:rsidP="00A2338B">
            <w:pPr>
              <w:rPr>
                <w:b/>
                <w:bCs/>
              </w:rPr>
            </w:pPr>
            <w:r w:rsidRPr="002B321E">
              <w:rPr>
                <w:b/>
                <w:bCs/>
              </w:rPr>
              <w:t xml:space="preserve">DAIP </w:t>
            </w:r>
            <w:r>
              <w:rPr>
                <w:b/>
                <w:bCs/>
              </w:rPr>
              <w:t>Advisory Group</w:t>
            </w:r>
            <w:r w:rsidRPr="002B321E">
              <w:rPr>
                <w:b/>
                <w:bCs/>
              </w:rPr>
              <w:t>:</w:t>
            </w:r>
          </w:p>
        </w:tc>
        <w:tc>
          <w:tcPr>
            <w:tcW w:w="8045" w:type="dxa"/>
          </w:tcPr>
          <w:p w:rsidR="00BE257E" w:rsidRPr="009C3A51" w:rsidRDefault="00BE257E" w:rsidP="00BE257E">
            <w:pPr>
              <w:pStyle w:val="ListParagraph"/>
              <w:numPr>
                <w:ilvl w:val="0"/>
                <w:numId w:val="3"/>
              </w:numPr>
              <w:ind w:left="318"/>
              <w:rPr>
                <w:bCs/>
              </w:rPr>
            </w:pPr>
            <w:r>
              <w:t>Support decision making by acting as a reference group for Council on issues of access and inclusion</w:t>
            </w:r>
          </w:p>
          <w:p w:rsidR="00BE257E" w:rsidRPr="009C3A51" w:rsidRDefault="00BE257E" w:rsidP="00BE257E">
            <w:pPr>
              <w:pStyle w:val="ListParagraph"/>
              <w:numPr>
                <w:ilvl w:val="0"/>
                <w:numId w:val="3"/>
              </w:numPr>
              <w:ind w:left="318"/>
              <w:rPr>
                <w:bCs/>
              </w:rPr>
            </w:pPr>
            <w:r>
              <w:t>Review ongoing implementation of the DAIP</w:t>
            </w:r>
          </w:p>
          <w:p w:rsidR="00BE257E" w:rsidRPr="009C3A51" w:rsidRDefault="00BE257E" w:rsidP="00BE257E">
            <w:pPr>
              <w:pStyle w:val="ListParagraph"/>
              <w:numPr>
                <w:ilvl w:val="0"/>
                <w:numId w:val="3"/>
              </w:numPr>
              <w:ind w:left="318"/>
              <w:rPr>
                <w:bCs/>
              </w:rPr>
            </w:pPr>
            <w:r>
              <w:t>Review Council’s policies and procedures to ensure they are inclusive</w:t>
            </w:r>
          </w:p>
          <w:p w:rsidR="00BE257E" w:rsidRPr="002B321E" w:rsidRDefault="00BE257E" w:rsidP="00BE257E">
            <w:pPr>
              <w:pStyle w:val="ListParagraph"/>
              <w:numPr>
                <w:ilvl w:val="0"/>
                <w:numId w:val="3"/>
              </w:numPr>
              <w:ind w:left="318"/>
              <w:rPr>
                <w:bCs/>
              </w:rPr>
            </w:pPr>
            <w:r>
              <w:t>Assist in measuring Council’s performance against the DAIP</w:t>
            </w:r>
          </w:p>
          <w:p w:rsidR="00BE257E" w:rsidRPr="009C3A51" w:rsidRDefault="00BE257E" w:rsidP="00A2338B">
            <w:pPr>
              <w:pStyle w:val="ListParagraph"/>
              <w:ind w:left="318"/>
              <w:rPr>
                <w:bCs/>
              </w:rPr>
            </w:pPr>
          </w:p>
        </w:tc>
      </w:tr>
      <w:tr w:rsidR="00BE257E" w:rsidRPr="002B321E" w:rsidTr="00A2338B">
        <w:tc>
          <w:tcPr>
            <w:tcW w:w="1809" w:type="dxa"/>
          </w:tcPr>
          <w:p w:rsidR="00BE257E" w:rsidRPr="002B321E" w:rsidRDefault="00BE257E" w:rsidP="00A2338B">
            <w:pPr>
              <w:rPr>
                <w:b/>
                <w:bCs/>
              </w:rPr>
            </w:pPr>
            <w:r w:rsidRPr="002B321E">
              <w:rPr>
                <w:b/>
                <w:bCs/>
              </w:rPr>
              <w:t>Council employees:</w:t>
            </w:r>
          </w:p>
        </w:tc>
        <w:tc>
          <w:tcPr>
            <w:tcW w:w="8045" w:type="dxa"/>
          </w:tcPr>
          <w:p w:rsidR="00BE257E" w:rsidRPr="002B321E" w:rsidRDefault="00BE257E" w:rsidP="00BE257E">
            <w:pPr>
              <w:pStyle w:val="ListParagraph"/>
              <w:numPr>
                <w:ilvl w:val="0"/>
                <w:numId w:val="3"/>
              </w:numPr>
              <w:ind w:left="318"/>
              <w:rPr>
                <w:bCs/>
              </w:rPr>
            </w:pPr>
            <w:r w:rsidRPr="002B321E">
              <w:rPr>
                <w:bCs/>
              </w:rPr>
              <w:t xml:space="preserve">Understand roles and responsibilities </w:t>
            </w:r>
          </w:p>
          <w:p w:rsidR="00BE257E" w:rsidRPr="002B321E" w:rsidRDefault="00BE257E" w:rsidP="00BE257E">
            <w:pPr>
              <w:pStyle w:val="ListParagraph"/>
              <w:numPr>
                <w:ilvl w:val="0"/>
                <w:numId w:val="3"/>
              </w:numPr>
              <w:ind w:left="318"/>
              <w:rPr>
                <w:bCs/>
              </w:rPr>
            </w:pPr>
            <w:r w:rsidRPr="002B321E">
              <w:rPr>
                <w:bCs/>
              </w:rPr>
              <w:t>Undertake required training</w:t>
            </w:r>
          </w:p>
          <w:p w:rsidR="00BE257E" w:rsidRDefault="00BE257E" w:rsidP="00BE257E">
            <w:pPr>
              <w:pStyle w:val="ListParagraph"/>
              <w:numPr>
                <w:ilvl w:val="0"/>
                <w:numId w:val="3"/>
              </w:numPr>
              <w:ind w:left="318"/>
              <w:rPr>
                <w:bCs/>
              </w:rPr>
            </w:pPr>
            <w:r w:rsidRPr="002B321E">
              <w:rPr>
                <w:bCs/>
              </w:rPr>
              <w:t xml:space="preserve">Deliver actions relevant to their roles </w:t>
            </w:r>
          </w:p>
          <w:p w:rsidR="00BE257E" w:rsidRPr="002B321E" w:rsidRDefault="00BE257E" w:rsidP="00BE257E">
            <w:pPr>
              <w:pStyle w:val="ListParagraph"/>
              <w:numPr>
                <w:ilvl w:val="0"/>
                <w:numId w:val="3"/>
              </w:numPr>
              <w:ind w:left="318"/>
              <w:rPr>
                <w:bCs/>
              </w:rPr>
            </w:pPr>
            <w:r>
              <w:rPr>
                <w:bCs/>
              </w:rPr>
              <w:t>Liaise with external stakeholders as required</w:t>
            </w:r>
          </w:p>
        </w:tc>
      </w:tr>
    </w:tbl>
    <w:p w:rsidR="00BE257E" w:rsidRPr="00816DE9" w:rsidRDefault="00BE257E" w:rsidP="00BE257E">
      <w:pPr>
        <w:pStyle w:val="Heading1"/>
        <w:spacing w:after="0"/>
        <w:rPr>
          <w:sz w:val="28"/>
        </w:rPr>
      </w:pPr>
      <w:bookmarkStart w:id="23" w:name="_Toc49337331"/>
    </w:p>
    <w:p w:rsidR="00BE257E" w:rsidRPr="00816DE9" w:rsidRDefault="00BE257E" w:rsidP="00BE257E">
      <w:pPr>
        <w:pStyle w:val="Heading1"/>
        <w:spacing w:after="0"/>
        <w:rPr>
          <w:sz w:val="28"/>
        </w:rPr>
      </w:pPr>
      <w:r w:rsidRPr="00816DE9">
        <w:rPr>
          <w:sz w:val="28"/>
        </w:rPr>
        <w:t>A Note of Thanks</w:t>
      </w:r>
      <w:bookmarkEnd w:id="23"/>
    </w:p>
    <w:p w:rsidR="00BE257E" w:rsidRPr="00816DE9" w:rsidRDefault="00BE257E" w:rsidP="00BE257E">
      <w:pPr>
        <w:spacing w:after="0"/>
      </w:pPr>
    </w:p>
    <w:p w:rsidR="00BE257E" w:rsidRPr="00816DE9" w:rsidRDefault="00BE257E" w:rsidP="00BE257E">
      <w:pPr>
        <w:spacing w:after="0"/>
      </w:pPr>
      <w:r w:rsidRPr="00816DE9">
        <w:t>Council would like to sincerely thank all of the groups and individuals who contributed to the development of this Disability Access &amp; Inclusion Plan, including those who took time to complete our survey.</w:t>
      </w:r>
    </w:p>
    <w:p w:rsidR="00BE257E" w:rsidRPr="00816DE9" w:rsidRDefault="00BE257E" w:rsidP="00BE257E">
      <w:pPr>
        <w:spacing w:after="0"/>
      </w:pPr>
    </w:p>
    <w:p w:rsidR="00BE257E" w:rsidRPr="00816DE9" w:rsidRDefault="00BE257E" w:rsidP="00BE257E">
      <w:pPr>
        <w:pStyle w:val="Heading1"/>
        <w:rPr>
          <w:sz w:val="28"/>
        </w:rPr>
      </w:pPr>
      <w:bookmarkStart w:id="24" w:name="_Toc49337332"/>
    </w:p>
    <w:p w:rsidR="00BE257E" w:rsidRPr="00816DE9" w:rsidRDefault="00BE257E" w:rsidP="00BE257E">
      <w:pPr>
        <w:pStyle w:val="Heading1"/>
        <w:rPr>
          <w:sz w:val="28"/>
        </w:rPr>
      </w:pPr>
      <w:r w:rsidRPr="00816DE9">
        <w:rPr>
          <w:sz w:val="28"/>
        </w:rPr>
        <w:t>Glossary and Definitions</w:t>
      </w:r>
      <w:bookmarkEnd w:id="24"/>
    </w:p>
    <w:p w:rsidR="00BE257E" w:rsidRPr="00816DE9" w:rsidRDefault="00BE257E" w:rsidP="00BE257E">
      <w:pPr>
        <w:spacing w:after="0"/>
      </w:pPr>
      <w:r w:rsidRPr="00816DE9">
        <w:t>For ease of reading we have avoided the use of acronyms and abbreviations throughout this plan, other than within the action tables. However, there are some terms which warrant further explanation.</w:t>
      </w:r>
    </w:p>
    <w:p w:rsidR="00BE257E" w:rsidRPr="00816DE9" w:rsidRDefault="00BE257E" w:rsidP="00BE257E">
      <w:pPr>
        <w:spacing w:after="0"/>
        <w:rPr>
          <w:b/>
        </w:rPr>
      </w:pPr>
    </w:p>
    <w:p w:rsidR="00BE257E" w:rsidRPr="00816DE9" w:rsidRDefault="00BE257E" w:rsidP="00BE257E">
      <w:pPr>
        <w:spacing w:after="0"/>
        <w:rPr>
          <w:b/>
        </w:rPr>
      </w:pPr>
      <w:r w:rsidRPr="00816DE9">
        <w:rPr>
          <w:b/>
        </w:rPr>
        <w:t>Access</w:t>
      </w:r>
    </w:p>
    <w:p w:rsidR="00BE257E" w:rsidRPr="00816DE9" w:rsidRDefault="00BE257E" w:rsidP="00BE257E">
      <w:pPr>
        <w:spacing w:after="0"/>
        <w:rPr>
          <w:bCs/>
        </w:rPr>
      </w:pPr>
    </w:p>
    <w:p w:rsidR="00BE257E" w:rsidRPr="00816DE9" w:rsidRDefault="00BE257E" w:rsidP="00BE257E">
      <w:pPr>
        <w:spacing w:after="0"/>
        <w:rPr>
          <w:bCs/>
        </w:rPr>
      </w:pPr>
      <w:r w:rsidRPr="00816DE9">
        <w:rPr>
          <w:bCs/>
        </w:rPr>
        <w:t>Access refers to the removal or reduction of barriers (physical and social) to participation in the activities and functions of a community. A person’s ability to access Council information, services and facilities will vary due to a number of factors, including the type of disability and individual may have.</w:t>
      </w:r>
    </w:p>
    <w:p w:rsidR="00BE257E" w:rsidRPr="00816DE9" w:rsidRDefault="00BE257E" w:rsidP="00BE257E">
      <w:pPr>
        <w:spacing w:after="0"/>
        <w:rPr>
          <w:bCs/>
        </w:rPr>
      </w:pPr>
    </w:p>
    <w:p w:rsidR="00BE257E" w:rsidRPr="00816DE9" w:rsidRDefault="00BE257E" w:rsidP="00BE257E">
      <w:pPr>
        <w:spacing w:after="0"/>
        <w:rPr>
          <w:b/>
          <w:bCs/>
        </w:rPr>
      </w:pPr>
      <w:r w:rsidRPr="00816DE9">
        <w:rPr>
          <w:b/>
          <w:bCs/>
        </w:rPr>
        <w:t xml:space="preserve">Built Environs </w:t>
      </w:r>
    </w:p>
    <w:p w:rsidR="00BE257E" w:rsidRPr="00816DE9" w:rsidRDefault="00BE257E" w:rsidP="00BE257E">
      <w:pPr>
        <w:spacing w:after="0"/>
        <w:rPr>
          <w:b/>
          <w:bCs/>
        </w:rPr>
      </w:pPr>
    </w:p>
    <w:p w:rsidR="00BE257E" w:rsidRPr="00816DE9" w:rsidRDefault="00BE257E" w:rsidP="00BE257E">
      <w:pPr>
        <w:spacing w:after="0"/>
        <w:rPr>
          <w:bCs/>
        </w:rPr>
      </w:pPr>
      <w:r w:rsidRPr="00816DE9">
        <w:rPr>
          <w:bCs/>
        </w:rPr>
        <w:t>Built environs are the structures, buildings, features and facilities that form part of the environment in which people live, work and play.</w:t>
      </w:r>
    </w:p>
    <w:p w:rsidR="00BE257E" w:rsidRPr="00816DE9" w:rsidRDefault="00BE257E" w:rsidP="00BE257E">
      <w:pPr>
        <w:spacing w:after="0"/>
        <w:rPr>
          <w:b/>
          <w:bCs/>
        </w:rPr>
      </w:pPr>
    </w:p>
    <w:p w:rsidR="00BE257E" w:rsidRPr="00816DE9" w:rsidRDefault="00BE257E" w:rsidP="00BE257E">
      <w:pPr>
        <w:spacing w:after="0"/>
        <w:rPr>
          <w:b/>
          <w:bCs/>
        </w:rPr>
      </w:pPr>
      <w:r w:rsidRPr="00816DE9">
        <w:rPr>
          <w:b/>
          <w:bCs/>
        </w:rPr>
        <w:t>Disability</w:t>
      </w:r>
    </w:p>
    <w:p w:rsidR="00BE257E" w:rsidRPr="00816DE9" w:rsidRDefault="00BE257E" w:rsidP="00BE257E">
      <w:pPr>
        <w:spacing w:after="0"/>
        <w:rPr>
          <w:bCs/>
        </w:rPr>
      </w:pPr>
    </w:p>
    <w:p w:rsidR="00BE257E" w:rsidRPr="00816DE9" w:rsidRDefault="00BE257E" w:rsidP="00BE257E">
      <w:pPr>
        <w:spacing w:after="0"/>
        <w:rPr>
          <w:bCs/>
        </w:rPr>
      </w:pPr>
      <w:r w:rsidRPr="00816DE9">
        <w:rPr>
          <w:bCs/>
        </w:rPr>
        <w:t>Disability may include any physical, sensory, neurological, intellectual, cognitive or psychiatric condition that can impact on a person’s lifestyle and/or everyday function. There are many types of disabilities and these can affect a person’s mobility, hearing, vision, learning or communication.</w:t>
      </w:r>
    </w:p>
    <w:p w:rsidR="00BE257E" w:rsidRPr="00816DE9" w:rsidRDefault="00BE257E" w:rsidP="00BE257E">
      <w:pPr>
        <w:spacing w:after="0"/>
        <w:rPr>
          <w:bCs/>
        </w:rPr>
      </w:pPr>
    </w:p>
    <w:p w:rsidR="00BE257E" w:rsidRPr="00816DE9" w:rsidRDefault="00BE257E" w:rsidP="00BE257E">
      <w:pPr>
        <w:spacing w:after="0"/>
        <w:rPr>
          <w:b/>
        </w:rPr>
      </w:pPr>
      <w:r w:rsidRPr="00816DE9">
        <w:rPr>
          <w:b/>
        </w:rPr>
        <w:t>Inclusion</w:t>
      </w:r>
    </w:p>
    <w:p w:rsidR="00BE257E" w:rsidRPr="00816DE9" w:rsidRDefault="00BE257E" w:rsidP="00BE257E">
      <w:pPr>
        <w:spacing w:after="0"/>
        <w:rPr>
          <w:bCs/>
        </w:rPr>
      </w:pPr>
    </w:p>
    <w:p w:rsidR="00BE257E" w:rsidRPr="00816DE9" w:rsidRDefault="00BE257E" w:rsidP="00BE257E">
      <w:pPr>
        <w:spacing w:after="0"/>
        <w:rPr>
          <w:bCs/>
        </w:rPr>
      </w:pPr>
      <w:r w:rsidRPr="00816DE9">
        <w:rPr>
          <w:bCs/>
        </w:rPr>
        <w:t xml:space="preserve">Inclusion refers to the right of every person to participate fully in all aspects of a </w:t>
      </w:r>
      <w:proofErr w:type="gramStart"/>
      <w:r w:rsidRPr="00816DE9">
        <w:rPr>
          <w:bCs/>
        </w:rPr>
        <w:t>community  activities</w:t>
      </w:r>
      <w:proofErr w:type="gramEnd"/>
      <w:r w:rsidRPr="00816DE9">
        <w:rPr>
          <w:bCs/>
        </w:rPr>
        <w:t xml:space="preserve"> or services in the same way as any other member of the community.</w:t>
      </w:r>
    </w:p>
    <w:p w:rsidR="00BE257E" w:rsidRPr="00816DE9" w:rsidRDefault="00BE257E" w:rsidP="00BE257E">
      <w:pPr>
        <w:spacing w:after="0"/>
        <w:rPr>
          <w:b/>
        </w:rPr>
      </w:pPr>
    </w:p>
    <w:p w:rsidR="00BE257E" w:rsidRPr="00816DE9" w:rsidRDefault="00BE257E" w:rsidP="00BE257E">
      <w:pPr>
        <w:spacing w:after="0"/>
        <w:rPr>
          <w:b/>
        </w:rPr>
      </w:pPr>
      <w:r w:rsidRPr="00816DE9">
        <w:rPr>
          <w:b/>
        </w:rPr>
        <w:t>Universal Design</w:t>
      </w:r>
    </w:p>
    <w:p w:rsidR="00BE257E" w:rsidRPr="00816DE9" w:rsidRDefault="00BE257E" w:rsidP="00BE257E">
      <w:pPr>
        <w:spacing w:after="0"/>
        <w:rPr>
          <w:bCs/>
        </w:rPr>
      </w:pPr>
    </w:p>
    <w:p w:rsidR="00BE257E" w:rsidRPr="00816DE9" w:rsidRDefault="00BE257E" w:rsidP="00BE257E">
      <w:pPr>
        <w:spacing w:after="0"/>
        <w:rPr>
          <w:bCs/>
        </w:rPr>
      </w:pPr>
      <w:r w:rsidRPr="00816DE9">
        <w:rPr>
          <w:bCs/>
        </w:rPr>
        <w:t>Universal Design involves creating facilities, built environments, products and services that can be used by people of all abilities to the greatest extent possible without adaptions.</w:t>
      </w:r>
    </w:p>
    <w:p w:rsidR="00BE257E" w:rsidRPr="00816DE9" w:rsidRDefault="00BE257E" w:rsidP="00BE257E">
      <w:pPr>
        <w:spacing w:after="0"/>
        <w:rPr>
          <w:bCs/>
        </w:rPr>
        <w:sectPr w:rsidR="00BE257E" w:rsidRPr="00816DE9" w:rsidSect="00A2338B">
          <w:pgSz w:w="11906" w:h="16838"/>
          <w:pgMar w:top="1134" w:right="1134" w:bottom="1134" w:left="1134" w:header="709" w:footer="709" w:gutter="0"/>
          <w:cols w:space="708"/>
          <w:docGrid w:linePitch="360"/>
        </w:sectPr>
      </w:pPr>
    </w:p>
    <w:p w:rsidR="00BE257E" w:rsidRPr="00816DE9" w:rsidRDefault="00BE257E" w:rsidP="00BE257E">
      <w:pPr>
        <w:pStyle w:val="Heading1"/>
        <w:rPr>
          <w:sz w:val="28"/>
        </w:rPr>
      </w:pPr>
      <w:bookmarkStart w:id="25" w:name="_Toc49337333"/>
      <w:r w:rsidRPr="00816DE9">
        <w:rPr>
          <w:sz w:val="28"/>
        </w:rPr>
        <w:t>Contact us</w:t>
      </w:r>
      <w:bookmarkEnd w:id="25"/>
    </w:p>
    <w:p w:rsidR="00BE257E" w:rsidRPr="00816DE9" w:rsidRDefault="00BE257E" w:rsidP="00BE257E">
      <w:pPr>
        <w:spacing w:after="0"/>
        <w:rPr>
          <w:bCs/>
        </w:rPr>
      </w:pPr>
      <w:r w:rsidRPr="00816DE9">
        <w:rPr>
          <w:bCs/>
        </w:rPr>
        <w:t>Wakefield Regional Council welcomes feedback at any time in relation to its plans, activities and services.</w:t>
      </w:r>
    </w:p>
    <w:p w:rsidR="00BE257E" w:rsidRPr="00816DE9" w:rsidRDefault="00BE257E" w:rsidP="00BE257E">
      <w:pPr>
        <w:spacing w:after="0"/>
        <w:rPr>
          <w:bCs/>
        </w:rPr>
      </w:pPr>
    </w:p>
    <w:p w:rsidR="00BE257E" w:rsidRPr="00816DE9" w:rsidRDefault="00BE257E" w:rsidP="00BE257E">
      <w:pPr>
        <w:spacing w:after="0"/>
        <w:rPr>
          <w:bCs/>
        </w:rPr>
      </w:pPr>
    </w:p>
    <w:p w:rsidR="00BE257E" w:rsidRPr="00816DE9" w:rsidRDefault="00BE257E" w:rsidP="00BE257E">
      <w:pPr>
        <w:spacing w:after="0"/>
        <w:rPr>
          <w:bCs/>
        </w:rPr>
      </w:pPr>
      <w:r w:rsidRPr="00816DE9">
        <w:rPr>
          <w:bCs/>
        </w:rPr>
        <w:t>You can contact us or provide feedback in a number of ways:</w:t>
      </w:r>
    </w:p>
    <w:p w:rsidR="00BE257E" w:rsidRPr="00816DE9" w:rsidRDefault="00BE257E" w:rsidP="00BE257E">
      <w:pPr>
        <w:spacing w:after="0"/>
        <w:rPr>
          <w:bCs/>
        </w:rPr>
      </w:pPr>
    </w:p>
    <w:tbl>
      <w:tblPr>
        <w:tblStyle w:val="TableGrid"/>
        <w:tblW w:w="0" w:type="auto"/>
        <w:tblLook w:val="04A0" w:firstRow="1" w:lastRow="0" w:firstColumn="1" w:lastColumn="0" w:noHBand="0" w:noVBand="1"/>
      </w:tblPr>
      <w:tblGrid>
        <w:gridCol w:w="2417"/>
        <w:gridCol w:w="6609"/>
      </w:tblGrid>
      <w:tr w:rsidR="00BE257E" w:rsidRPr="00816DE9" w:rsidTr="00A2338B">
        <w:tc>
          <w:tcPr>
            <w:tcW w:w="2802" w:type="dxa"/>
            <w:tcBorders>
              <w:top w:val="nil"/>
              <w:left w:val="nil"/>
              <w:bottom w:val="nil"/>
              <w:right w:val="nil"/>
            </w:tcBorders>
          </w:tcPr>
          <w:p w:rsidR="00BE257E" w:rsidRPr="00816DE9" w:rsidRDefault="00BE257E" w:rsidP="00A2338B">
            <w:pPr>
              <w:rPr>
                <w:b/>
                <w:bCs/>
              </w:rPr>
            </w:pPr>
            <w:r w:rsidRPr="00816DE9">
              <w:rPr>
                <w:b/>
                <w:bCs/>
              </w:rPr>
              <w:t>In person</w:t>
            </w:r>
          </w:p>
        </w:tc>
        <w:tc>
          <w:tcPr>
            <w:tcW w:w="7052" w:type="dxa"/>
            <w:tcBorders>
              <w:top w:val="nil"/>
              <w:left w:val="nil"/>
              <w:bottom w:val="nil"/>
              <w:right w:val="nil"/>
            </w:tcBorders>
          </w:tcPr>
          <w:p w:rsidR="00BE257E" w:rsidRPr="00816DE9" w:rsidRDefault="00BE257E" w:rsidP="00A2338B">
            <w:pPr>
              <w:rPr>
                <w:bCs/>
              </w:rPr>
            </w:pPr>
            <w:r w:rsidRPr="00816DE9">
              <w:rPr>
                <w:bCs/>
              </w:rPr>
              <w:t>By visiting our Balaklava office – Scotland Place, Balaklava</w:t>
            </w:r>
          </w:p>
          <w:p w:rsidR="00BE257E" w:rsidRPr="00816DE9" w:rsidRDefault="00BE257E" w:rsidP="00A2338B">
            <w:pPr>
              <w:rPr>
                <w:bCs/>
                <w:i/>
              </w:rPr>
            </w:pPr>
            <w:r w:rsidRPr="00816DE9">
              <w:rPr>
                <w:bCs/>
                <w:i/>
              </w:rPr>
              <w:t>Wheelchair access is available</w:t>
            </w:r>
          </w:p>
          <w:p w:rsidR="00BE257E" w:rsidRPr="00816DE9" w:rsidRDefault="00BE257E" w:rsidP="00A2338B">
            <w:pPr>
              <w:rPr>
                <w:bCs/>
              </w:rPr>
            </w:pPr>
          </w:p>
        </w:tc>
      </w:tr>
      <w:tr w:rsidR="00BE257E" w:rsidRPr="00816DE9" w:rsidTr="00A2338B">
        <w:tc>
          <w:tcPr>
            <w:tcW w:w="2802" w:type="dxa"/>
            <w:tcBorders>
              <w:top w:val="nil"/>
              <w:left w:val="nil"/>
              <w:bottom w:val="nil"/>
              <w:right w:val="nil"/>
            </w:tcBorders>
          </w:tcPr>
          <w:p w:rsidR="00BE257E" w:rsidRPr="00816DE9" w:rsidRDefault="00BE257E" w:rsidP="00A2338B">
            <w:pPr>
              <w:rPr>
                <w:b/>
                <w:bCs/>
              </w:rPr>
            </w:pPr>
            <w:r w:rsidRPr="00816DE9">
              <w:rPr>
                <w:b/>
                <w:bCs/>
              </w:rPr>
              <w:t>By mail</w:t>
            </w:r>
          </w:p>
        </w:tc>
        <w:tc>
          <w:tcPr>
            <w:tcW w:w="7052" w:type="dxa"/>
            <w:tcBorders>
              <w:top w:val="nil"/>
              <w:left w:val="nil"/>
              <w:bottom w:val="nil"/>
              <w:right w:val="nil"/>
            </w:tcBorders>
          </w:tcPr>
          <w:p w:rsidR="00BE257E" w:rsidRPr="00816DE9" w:rsidRDefault="00BE257E" w:rsidP="00A2338B">
            <w:pPr>
              <w:rPr>
                <w:bCs/>
              </w:rPr>
            </w:pPr>
            <w:r w:rsidRPr="00816DE9">
              <w:rPr>
                <w:bCs/>
              </w:rPr>
              <w:t>PO Box 167</w:t>
            </w:r>
          </w:p>
          <w:p w:rsidR="00BE257E" w:rsidRPr="00816DE9" w:rsidRDefault="00BE257E" w:rsidP="00A2338B">
            <w:pPr>
              <w:rPr>
                <w:bCs/>
              </w:rPr>
            </w:pPr>
            <w:r w:rsidRPr="00816DE9">
              <w:rPr>
                <w:bCs/>
              </w:rPr>
              <w:t>Balaklava SA 5461</w:t>
            </w:r>
          </w:p>
          <w:p w:rsidR="00BE257E" w:rsidRPr="00816DE9" w:rsidRDefault="00BE257E" w:rsidP="00A2338B">
            <w:pPr>
              <w:rPr>
                <w:bCs/>
              </w:rPr>
            </w:pPr>
          </w:p>
        </w:tc>
      </w:tr>
      <w:tr w:rsidR="00BE257E" w:rsidRPr="00816DE9" w:rsidTr="00A2338B">
        <w:tc>
          <w:tcPr>
            <w:tcW w:w="2802" w:type="dxa"/>
            <w:tcBorders>
              <w:top w:val="nil"/>
              <w:left w:val="nil"/>
              <w:bottom w:val="nil"/>
              <w:right w:val="nil"/>
            </w:tcBorders>
          </w:tcPr>
          <w:p w:rsidR="00BE257E" w:rsidRPr="00816DE9" w:rsidRDefault="00BE257E" w:rsidP="00A2338B">
            <w:pPr>
              <w:rPr>
                <w:b/>
                <w:bCs/>
              </w:rPr>
            </w:pPr>
            <w:r w:rsidRPr="00816DE9">
              <w:rPr>
                <w:b/>
                <w:bCs/>
              </w:rPr>
              <w:t>By email</w:t>
            </w:r>
          </w:p>
        </w:tc>
        <w:tc>
          <w:tcPr>
            <w:tcW w:w="7052" w:type="dxa"/>
            <w:tcBorders>
              <w:top w:val="nil"/>
              <w:left w:val="nil"/>
              <w:bottom w:val="nil"/>
              <w:right w:val="nil"/>
            </w:tcBorders>
          </w:tcPr>
          <w:p w:rsidR="00BE257E" w:rsidRPr="00816DE9" w:rsidRDefault="00BE257E" w:rsidP="00A2338B">
            <w:pPr>
              <w:rPr>
                <w:bCs/>
              </w:rPr>
            </w:pPr>
            <w:r w:rsidRPr="00816DE9">
              <w:rPr>
                <w:bCs/>
              </w:rPr>
              <w:t>admin@wrc.sa.gov.au</w:t>
            </w:r>
          </w:p>
          <w:p w:rsidR="00BE257E" w:rsidRPr="00816DE9" w:rsidRDefault="00BE257E" w:rsidP="00A2338B">
            <w:pPr>
              <w:rPr>
                <w:bCs/>
              </w:rPr>
            </w:pPr>
          </w:p>
        </w:tc>
      </w:tr>
      <w:tr w:rsidR="00BE257E" w:rsidRPr="00816DE9" w:rsidTr="00A2338B">
        <w:trPr>
          <w:trHeight w:val="525"/>
        </w:trPr>
        <w:tc>
          <w:tcPr>
            <w:tcW w:w="2802" w:type="dxa"/>
            <w:tcBorders>
              <w:top w:val="nil"/>
              <w:left w:val="nil"/>
              <w:bottom w:val="nil"/>
              <w:right w:val="nil"/>
            </w:tcBorders>
          </w:tcPr>
          <w:p w:rsidR="00BE257E" w:rsidRPr="00816DE9" w:rsidRDefault="00BE257E" w:rsidP="00A2338B">
            <w:pPr>
              <w:rPr>
                <w:b/>
                <w:bCs/>
              </w:rPr>
            </w:pPr>
            <w:r w:rsidRPr="00816DE9">
              <w:rPr>
                <w:b/>
                <w:bCs/>
              </w:rPr>
              <w:t>By online form</w:t>
            </w:r>
          </w:p>
        </w:tc>
        <w:tc>
          <w:tcPr>
            <w:tcW w:w="7052" w:type="dxa"/>
            <w:tcBorders>
              <w:top w:val="nil"/>
              <w:left w:val="nil"/>
              <w:bottom w:val="nil"/>
              <w:right w:val="nil"/>
            </w:tcBorders>
          </w:tcPr>
          <w:p w:rsidR="00BE257E" w:rsidRPr="00816DE9" w:rsidRDefault="00BE257E" w:rsidP="00A2338B">
            <w:pPr>
              <w:rPr>
                <w:bCs/>
              </w:rPr>
            </w:pPr>
            <w:r w:rsidRPr="00816DE9">
              <w:rPr>
                <w:bCs/>
              </w:rPr>
              <w:t>Visit our website www.wrc.sa.gov.au and submit online comment form</w:t>
            </w:r>
          </w:p>
          <w:p w:rsidR="00BE257E" w:rsidRPr="00816DE9" w:rsidRDefault="00BE257E" w:rsidP="00A2338B">
            <w:pPr>
              <w:rPr>
                <w:bCs/>
              </w:rPr>
            </w:pPr>
          </w:p>
        </w:tc>
      </w:tr>
      <w:tr w:rsidR="00BE257E" w:rsidRPr="00816DE9" w:rsidTr="00A2338B">
        <w:tc>
          <w:tcPr>
            <w:tcW w:w="2802" w:type="dxa"/>
            <w:tcBorders>
              <w:top w:val="nil"/>
              <w:left w:val="nil"/>
              <w:bottom w:val="nil"/>
              <w:right w:val="nil"/>
            </w:tcBorders>
          </w:tcPr>
          <w:p w:rsidR="00BE257E" w:rsidRPr="00816DE9" w:rsidRDefault="00BE257E" w:rsidP="00A2338B">
            <w:pPr>
              <w:rPr>
                <w:b/>
                <w:bCs/>
              </w:rPr>
            </w:pPr>
            <w:r w:rsidRPr="00816DE9">
              <w:rPr>
                <w:b/>
                <w:bCs/>
              </w:rPr>
              <w:t>By phone</w:t>
            </w:r>
          </w:p>
        </w:tc>
        <w:tc>
          <w:tcPr>
            <w:tcW w:w="7052" w:type="dxa"/>
            <w:tcBorders>
              <w:top w:val="nil"/>
              <w:left w:val="nil"/>
              <w:bottom w:val="nil"/>
              <w:right w:val="nil"/>
            </w:tcBorders>
          </w:tcPr>
          <w:p w:rsidR="00BE257E" w:rsidRPr="00816DE9" w:rsidRDefault="00BE257E" w:rsidP="00A2338B">
            <w:pPr>
              <w:rPr>
                <w:bCs/>
              </w:rPr>
            </w:pPr>
            <w:r w:rsidRPr="00816DE9">
              <w:rPr>
                <w:bCs/>
              </w:rPr>
              <w:t>8862 0800</w:t>
            </w:r>
          </w:p>
          <w:p w:rsidR="00BE257E" w:rsidRPr="00816DE9" w:rsidRDefault="00BE257E" w:rsidP="00A2338B">
            <w:pPr>
              <w:rPr>
                <w:bCs/>
              </w:rPr>
            </w:pPr>
          </w:p>
        </w:tc>
      </w:tr>
      <w:tr w:rsidR="00BE257E" w:rsidRPr="00816DE9" w:rsidTr="00A2338B">
        <w:tc>
          <w:tcPr>
            <w:tcW w:w="2802" w:type="dxa"/>
            <w:tcBorders>
              <w:top w:val="nil"/>
              <w:left w:val="nil"/>
              <w:bottom w:val="nil"/>
              <w:right w:val="nil"/>
            </w:tcBorders>
          </w:tcPr>
          <w:p w:rsidR="00BE257E" w:rsidRPr="00816DE9" w:rsidRDefault="00BE257E" w:rsidP="00A2338B">
            <w:pPr>
              <w:rPr>
                <w:b/>
                <w:bCs/>
              </w:rPr>
            </w:pPr>
            <w:r w:rsidRPr="00816DE9">
              <w:rPr>
                <w:b/>
                <w:bCs/>
              </w:rPr>
              <w:t>Council Members</w:t>
            </w:r>
          </w:p>
        </w:tc>
        <w:tc>
          <w:tcPr>
            <w:tcW w:w="7052" w:type="dxa"/>
            <w:tcBorders>
              <w:top w:val="nil"/>
              <w:left w:val="nil"/>
              <w:bottom w:val="nil"/>
              <w:right w:val="nil"/>
            </w:tcBorders>
          </w:tcPr>
          <w:p w:rsidR="00BE257E" w:rsidRPr="00816DE9" w:rsidRDefault="00BE257E" w:rsidP="00A2338B">
            <w:pPr>
              <w:rPr>
                <w:bCs/>
              </w:rPr>
            </w:pPr>
            <w:r w:rsidRPr="00816DE9">
              <w:rPr>
                <w:bCs/>
              </w:rPr>
              <w:t>Our Council Member names, email addresses and contact numbers are all available from our website – go to:</w:t>
            </w:r>
          </w:p>
          <w:p w:rsidR="00BE257E" w:rsidRPr="00816DE9" w:rsidRDefault="00BE257E" w:rsidP="00A2338B">
            <w:pPr>
              <w:rPr>
                <w:bCs/>
              </w:rPr>
            </w:pPr>
            <w:hyperlink r:id="rId14" w:history="1">
              <w:r w:rsidRPr="00816DE9">
                <w:rPr>
                  <w:rStyle w:val="Hyperlink"/>
                  <w:bCs/>
                  <w:color w:val="auto"/>
                </w:rPr>
                <w:t>www.wrc.sa.gov.au/ourcouncil/electedmembers</w:t>
              </w:r>
            </w:hyperlink>
            <w:r w:rsidRPr="00816DE9">
              <w:rPr>
                <w:bCs/>
              </w:rPr>
              <w:t xml:space="preserve"> or call us to find out their contact details</w:t>
            </w:r>
          </w:p>
          <w:p w:rsidR="00BE257E" w:rsidRPr="00816DE9" w:rsidRDefault="00BE257E" w:rsidP="00A2338B">
            <w:pPr>
              <w:rPr>
                <w:bCs/>
              </w:rPr>
            </w:pPr>
          </w:p>
        </w:tc>
      </w:tr>
    </w:tbl>
    <w:p w:rsidR="00BE257E" w:rsidRPr="00816DE9" w:rsidRDefault="00BE257E" w:rsidP="00BE257E">
      <w:pPr>
        <w:spacing w:after="0"/>
        <w:rPr>
          <w:bCs/>
        </w:rPr>
      </w:pPr>
    </w:p>
    <w:p w:rsidR="00BE257E" w:rsidRPr="00816DE9" w:rsidRDefault="00BE257E" w:rsidP="00BE257E">
      <w:pPr>
        <w:spacing w:after="0"/>
        <w:rPr>
          <w:bCs/>
        </w:rPr>
      </w:pPr>
    </w:p>
    <w:p w:rsidR="00BE257E" w:rsidRPr="00816DE9" w:rsidRDefault="00BE257E" w:rsidP="00BE257E">
      <w:pPr>
        <w:spacing w:after="0"/>
        <w:rPr>
          <w:bCs/>
        </w:rPr>
      </w:pPr>
    </w:p>
    <w:p w:rsidR="00A2338B" w:rsidRDefault="00A2338B"/>
    <w:sectPr w:rsidR="00A233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8B" w:rsidRDefault="00A2338B" w:rsidP="00BE257E">
      <w:pPr>
        <w:spacing w:after="0"/>
      </w:pPr>
      <w:r>
        <w:separator/>
      </w:r>
    </w:p>
  </w:endnote>
  <w:endnote w:type="continuationSeparator" w:id="0">
    <w:p w:rsidR="00A2338B" w:rsidRDefault="00A2338B" w:rsidP="00BE2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8B" w:rsidRDefault="00A2338B" w:rsidP="00BE257E">
      <w:pPr>
        <w:spacing w:after="0"/>
      </w:pPr>
      <w:r>
        <w:separator/>
      </w:r>
    </w:p>
  </w:footnote>
  <w:footnote w:type="continuationSeparator" w:id="0">
    <w:p w:rsidR="00A2338B" w:rsidRDefault="00A2338B" w:rsidP="00BE257E">
      <w:pPr>
        <w:spacing w:after="0"/>
      </w:pPr>
      <w:r>
        <w:continuationSeparator/>
      </w:r>
    </w:p>
  </w:footnote>
  <w:footnote w:id="1">
    <w:p w:rsidR="00A2338B" w:rsidRPr="009F6F69" w:rsidRDefault="00A2338B" w:rsidP="00BE257E">
      <w:pPr>
        <w:pStyle w:val="FootnoteText"/>
        <w:rPr>
          <w:lang w:val="en-US"/>
        </w:rPr>
      </w:pPr>
      <w:r>
        <w:rPr>
          <w:rStyle w:val="FootnoteReference"/>
        </w:rPr>
        <w:footnoteRef/>
      </w:r>
      <w:r>
        <w:t xml:space="preserve"> Data sourced from the </w:t>
      </w:r>
      <w:r>
        <w:rPr>
          <w:lang w:val="en-US"/>
        </w:rPr>
        <w:t xml:space="preserve">Australian Bureau of Statistics (ABS): </w:t>
      </w:r>
      <w:r w:rsidRPr="00CA7370">
        <w:rPr>
          <w:i/>
          <w:lang w:val="en-US"/>
        </w:rPr>
        <w:t xml:space="preserve">Disability, Ageing and </w:t>
      </w:r>
      <w:proofErr w:type="spellStart"/>
      <w:r w:rsidRPr="00CA7370">
        <w:rPr>
          <w:i/>
          <w:lang w:val="en-US"/>
        </w:rPr>
        <w:t>Carers</w:t>
      </w:r>
      <w:proofErr w:type="spellEnd"/>
      <w:r w:rsidRPr="00CA7370">
        <w:rPr>
          <w:i/>
          <w:lang w:val="en-US"/>
        </w:rPr>
        <w:t>, Australia: Summary of Findings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6E2"/>
    <w:multiLevelType w:val="hybridMultilevel"/>
    <w:tmpl w:val="E8440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7097A"/>
    <w:multiLevelType w:val="hybridMultilevel"/>
    <w:tmpl w:val="56848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AF7FD2"/>
    <w:multiLevelType w:val="hybridMultilevel"/>
    <w:tmpl w:val="DE6C8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AF385E"/>
    <w:multiLevelType w:val="hybridMultilevel"/>
    <w:tmpl w:val="75386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9E11E6"/>
    <w:multiLevelType w:val="hybridMultilevel"/>
    <w:tmpl w:val="C8002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AF2182"/>
    <w:multiLevelType w:val="hybridMultilevel"/>
    <w:tmpl w:val="7E703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07452C"/>
    <w:multiLevelType w:val="hybridMultilevel"/>
    <w:tmpl w:val="CC82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77043A"/>
    <w:multiLevelType w:val="hybridMultilevel"/>
    <w:tmpl w:val="96B2C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916189"/>
    <w:multiLevelType w:val="hybridMultilevel"/>
    <w:tmpl w:val="2D1E3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2D22E6"/>
    <w:multiLevelType w:val="hybridMultilevel"/>
    <w:tmpl w:val="F112C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484281"/>
    <w:multiLevelType w:val="hybridMultilevel"/>
    <w:tmpl w:val="37226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E85DDD"/>
    <w:multiLevelType w:val="hybridMultilevel"/>
    <w:tmpl w:val="583A1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D3429E"/>
    <w:multiLevelType w:val="hybridMultilevel"/>
    <w:tmpl w:val="D460E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C82C3D"/>
    <w:multiLevelType w:val="hybridMultilevel"/>
    <w:tmpl w:val="B8B80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DC2A8A"/>
    <w:multiLevelType w:val="hybridMultilevel"/>
    <w:tmpl w:val="5D842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A55B63"/>
    <w:multiLevelType w:val="hybridMultilevel"/>
    <w:tmpl w:val="82ECF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043C2B"/>
    <w:multiLevelType w:val="hybridMultilevel"/>
    <w:tmpl w:val="F9D27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707B3A"/>
    <w:multiLevelType w:val="hybridMultilevel"/>
    <w:tmpl w:val="49EC4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810797"/>
    <w:multiLevelType w:val="hybridMultilevel"/>
    <w:tmpl w:val="A87AC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97D1D21"/>
    <w:multiLevelType w:val="hybridMultilevel"/>
    <w:tmpl w:val="4EB00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F32EAD"/>
    <w:multiLevelType w:val="hybridMultilevel"/>
    <w:tmpl w:val="5E6AA598"/>
    <w:lvl w:ilvl="0" w:tplc="0C090001">
      <w:start w:val="1"/>
      <w:numFmt w:val="bullet"/>
      <w:lvlText w:val=""/>
      <w:lvlJc w:val="left"/>
      <w:pPr>
        <w:ind w:left="360" w:hanging="360"/>
      </w:pPr>
      <w:rPr>
        <w:rFonts w:ascii="Symbol" w:hAnsi="Symbol" w:hint="default"/>
      </w:rPr>
    </w:lvl>
    <w:lvl w:ilvl="1" w:tplc="224290C8">
      <w:numFmt w:val="bullet"/>
      <w:lvlText w:val="•"/>
      <w:lvlJc w:val="left"/>
      <w:pPr>
        <w:ind w:left="1440" w:hanging="72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7420ED"/>
    <w:multiLevelType w:val="hybridMultilevel"/>
    <w:tmpl w:val="CDFCDE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12"/>
  </w:num>
  <w:num w:numId="5">
    <w:abstractNumId w:val="14"/>
  </w:num>
  <w:num w:numId="6">
    <w:abstractNumId w:val="21"/>
  </w:num>
  <w:num w:numId="7">
    <w:abstractNumId w:val="15"/>
  </w:num>
  <w:num w:numId="8">
    <w:abstractNumId w:val="1"/>
  </w:num>
  <w:num w:numId="9">
    <w:abstractNumId w:val="4"/>
  </w:num>
  <w:num w:numId="10">
    <w:abstractNumId w:val="10"/>
  </w:num>
  <w:num w:numId="11">
    <w:abstractNumId w:val="19"/>
  </w:num>
  <w:num w:numId="12">
    <w:abstractNumId w:val="3"/>
  </w:num>
  <w:num w:numId="13">
    <w:abstractNumId w:val="11"/>
  </w:num>
  <w:num w:numId="14">
    <w:abstractNumId w:val="18"/>
  </w:num>
  <w:num w:numId="15">
    <w:abstractNumId w:val="16"/>
  </w:num>
  <w:num w:numId="16">
    <w:abstractNumId w:val="17"/>
  </w:num>
  <w:num w:numId="17">
    <w:abstractNumId w:val="20"/>
  </w:num>
  <w:num w:numId="18">
    <w:abstractNumId w:val="2"/>
  </w:num>
  <w:num w:numId="19">
    <w:abstractNumId w:val="9"/>
  </w:num>
  <w:num w:numId="20">
    <w:abstractNumId w:val="13"/>
  </w:num>
  <w:num w:numId="21">
    <w:abstractNumId w:val="5"/>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7E"/>
    <w:rsid w:val="002A71B0"/>
    <w:rsid w:val="003B3D18"/>
    <w:rsid w:val="004F74B9"/>
    <w:rsid w:val="0055324F"/>
    <w:rsid w:val="006039E0"/>
    <w:rsid w:val="006F0004"/>
    <w:rsid w:val="007D23E1"/>
    <w:rsid w:val="00816DE9"/>
    <w:rsid w:val="00A2338B"/>
    <w:rsid w:val="00BE257E"/>
    <w:rsid w:val="00F2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0412"/>
  <w15:chartTrackingRefBased/>
  <w15:docId w15:val="{9A2C5F29-3F24-4344-A5AE-09E1C8BF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7E"/>
    <w:pPr>
      <w:spacing w:line="240" w:lineRule="auto"/>
    </w:pPr>
    <w:rPr>
      <w:rFonts w:ascii="Arial" w:eastAsia="Calibri" w:hAnsi="Arial" w:cs="Arial"/>
      <w:sz w:val="24"/>
      <w:szCs w:val="24"/>
    </w:rPr>
  </w:style>
  <w:style w:type="paragraph" w:styleId="Heading1">
    <w:name w:val="heading 1"/>
    <w:basedOn w:val="Normal"/>
    <w:next w:val="Normal"/>
    <w:link w:val="Heading1Char"/>
    <w:uiPriority w:val="9"/>
    <w:qFormat/>
    <w:rsid w:val="00BE257E"/>
    <w:pPr>
      <w:keepNext/>
      <w:keepLines/>
      <w:spacing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BE257E"/>
    <w:pPr>
      <w:keepNext/>
      <w:keepLines/>
      <w:spacing w:before="240" w:after="240"/>
      <w:outlineLvl w:val="1"/>
    </w:pPr>
    <w:rPr>
      <w:rFonts w:eastAsiaTheme="majorEastAsia"/>
      <w:sz w:val="32"/>
      <w:szCs w:val="32"/>
    </w:rPr>
  </w:style>
  <w:style w:type="paragraph" w:styleId="Heading3">
    <w:name w:val="heading 3"/>
    <w:basedOn w:val="Normal"/>
    <w:next w:val="Normal"/>
    <w:link w:val="Heading3Char"/>
    <w:uiPriority w:val="9"/>
    <w:semiHidden/>
    <w:unhideWhenUsed/>
    <w:qFormat/>
    <w:rsid w:val="00BE257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57E"/>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BE257E"/>
    <w:rPr>
      <w:rFonts w:ascii="Arial" w:eastAsiaTheme="majorEastAsia" w:hAnsi="Arial" w:cs="Arial"/>
      <w:sz w:val="32"/>
      <w:szCs w:val="32"/>
    </w:rPr>
  </w:style>
  <w:style w:type="paragraph" w:styleId="ListParagraph">
    <w:name w:val="List Paragraph"/>
    <w:basedOn w:val="Normal"/>
    <w:link w:val="ListParagraphChar"/>
    <w:uiPriority w:val="34"/>
    <w:qFormat/>
    <w:rsid w:val="00BE257E"/>
    <w:pPr>
      <w:ind w:left="720"/>
      <w:contextualSpacing/>
    </w:pPr>
  </w:style>
  <w:style w:type="paragraph" w:customStyle="1" w:styleId="BulletList">
    <w:name w:val="Bullet List"/>
    <w:basedOn w:val="ListParagraph"/>
    <w:link w:val="BulletListChar"/>
    <w:qFormat/>
    <w:rsid w:val="00BE257E"/>
    <w:pPr>
      <w:numPr>
        <w:numId w:val="1"/>
      </w:numPr>
      <w:tabs>
        <w:tab w:val="left" w:pos="426"/>
      </w:tabs>
      <w:spacing w:before="100" w:after="100"/>
      <w:ind w:left="425" w:hanging="425"/>
      <w:contextualSpacing w:val="0"/>
    </w:pPr>
  </w:style>
  <w:style w:type="table" w:styleId="TableGrid">
    <w:name w:val="Table Grid"/>
    <w:basedOn w:val="TableNormal"/>
    <w:uiPriority w:val="59"/>
    <w:rsid w:val="00BE257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E257E"/>
    <w:rPr>
      <w:rFonts w:ascii="Arial" w:eastAsia="Calibri" w:hAnsi="Arial" w:cs="Arial"/>
      <w:sz w:val="24"/>
      <w:szCs w:val="24"/>
    </w:rPr>
  </w:style>
  <w:style w:type="character" w:customStyle="1" w:styleId="BulletListChar">
    <w:name w:val="Bullet List Char"/>
    <w:basedOn w:val="ListParagraphChar"/>
    <w:link w:val="BulletList"/>
    <w:rsid w:val="00BE257E"/>
    <w:rPr>
      <w:rFonts w:ascii="Arial" w:eastAsia="Calibri" w:hAnsi="Arial" w:cs="Arial"/>
      <w:sz w:val="24"/>
      <w:szCs w:val="24"/>
    </w:rPr>
  </w:style>
  <w:style w:type="character" w:styleId="Hyperlink">
    <w:name w:val="Hyperlink"/>
    <w:basedOn w:val="DefaultParagraphFont"/>
    <w:uiPriority w:val="99"/>
    <w:unhideWhenUsed/>
    <w:rsid w:val="00BE257E"/>
    <w:rPr>
      <w:color w:val="0563C1" w:themeColor="hyperlink"/>
      <w:u w:val="single"/>
    </w:rPr>
  </w:style>
  <w:style w:type="table" w:styleId="LightList-Accent3">
    <w:name w:val="Light List Accent 3"/>
    <w:basedOn w:val="TableNormal"/>
    <w:uiPriority w:val="61"/>
    <w:rsid w:val="00BE257E"/>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3Char">
    <w:name w:val="Heading 3 Char"/>
    <w:basedOn w:val="DefaultParagraphFont"/>
    <w:link w:val="Heading3"/>
    <w:uiPriority w:val="9"/>
    <w:semiHidden/>
    <w:rsid w:val="00BE257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E257E"/>
    <w:pPr>
      <w:spacing w:before="480" w:after="0" w:line="276" w:lineRule="auto"/>
      <w:outlineLvl w:val="9"/>
    </w:pPr>
    <w:rPr>
      <w:rFonts w:asciiTheme="majorHAnsi" w:hAnsiTheme="majorHAnsi" w:cstheme="majorBidi"/>
      <w:color w:val="2E74B5" w:themeColor="accent1" w:themeShade="BF"/>
      <w:sz w:val="28"/>
      <w:szCs w:val="28"/>
      <w:lang w:val="en-US" w:eastAsia="ja-JP"/>
    </w:rPr>
  </w:style>
  <w:style w:type="paragraph" w:styleId="TOC1">
    <w:name w:val="toc 1"/>
    <w:basedOn w:val="Normal"/>
    <w:next w:val="Normal"/>
    <w:autoRedefine/>
    <w:uiPriority w:val="39"/>
    <w:unhideWhenUsed/>
    <w:rsid w:val="00BE257E"/>
    <w:pPr>
      <w:spacing w:after="100"/>
    </w:pPr>
  </w:style>
  <w:style w:type="paragraph" w:styleId="TOC2">
    <w:name w:val="toc 2"/>
    <w:basedOn w:val="Normal"/>
    <w:next w:val="Normal"/>
    <w:autoRedefine/>
    <w:uiPriority w:val="39"/>
    <w:unhideWhenUsed/>
    <w:rsid w:val="00BE257E"/>
    <w:pPr>
      <w:spacing w:after="100"/>
      <w:ind w:left="240"/>
    </w:pPr>
  </w:style>
  <w:style w:type="paragraph" w:styleId="FootnoteText">
    <w:name w:val="footnote text"/>
    <w:basedOn w:val="Normal"/>
    <w:link w:val="FootnoteTextChar"/>
    <w:uiPriority w:val="99"/>
    <w:semiHidden/>
    <w:unhideWhenUsed/>
    <w:rsid w:val="00BE257E"/>
    <w:pPr>
      <w:spacing w:after="0"/>
    </w:pPr>
    <w:rPr>
      <w:sz w:val="20"/>
      <w:szCs w:val="20"/>
    </w:rPr>
  </w:style>
  <w:style w:type="character" w:customStyle="1" w:styleId="FootnoteTextChar">
    <w:name w:val="Footnote Text Char"/>
    <w:basedOn w:val="DefaultParagraphFont"/>
    <w:link w:val="FootnoteText"/>
    <w:uiPriority w:val="99"/>
    <w:semiHidden/>
    <w:rsid w:val="00BE257E"/>
    <w:rPr>
      <w:rFonts w:ascii="Arial" w:eastAsia="Calibri" w:hAnsi="Arial" w:cs="Arial"/>
      <w:sz w:val="20"/>
      <w:szCs w:val="20"/>
    </w:rPr>
  </w:style>
  <w:style w:type="character" w:styleId="FootnoteReference">
    <w:name w:val="footnote reference"/>
    <w:basedOn w:val="DefaultParagraphFont"/>
    <w:uiPriority w:val="99"/>
    <w:semiHidden/>
    <w:unhideWhenUsed/>
    <w:rsid w:val="00BE257E"/>
    <w:rPr>
      <w:vertAlign w:val="superscript"/>
    </w:rPr>
  </w:style>
  <w:style w:type="paragraph" w:customStyle="1" w:styleId="Style1">
    <w:name w:val="Style1"/>
    <w:basedOn w:val="Normal"/>
    <w:link w:val="Style1Char"/>
    <w:qFormat/>
    <w:rsid w:val="00BE257E"/>
    <w:pPr>
      <w:spacing w:after="0"/>
    </w:pPr>
    <w:rPr>
      <w:b/>
      <w:noProof/>
      <w:color w:val="0A5077"/>
      <w:lang w:val="en-US"/>
    </w:rPr>
  </w:style>
  <w:style w:type="character" w:customStyle="1" w:styleId="Style1Char">
    <w:name w:val="Style1 Char"/>
    <w:basedOn w:val="DefaultParagraphFont"/>
    <w:link w:val="Style1"/>
    <w:rsid w:val="00BE257E"/>
    <w:rPr>
      <w:rFonts w:ascii="Arial" w:eastAsia="Calibri" w:hAnsi="Arial" w:cs="Arial"/>
      <w:b/>
      <w:noProof/>
      <w:color w:val="0A5077"/>
      <w:sz w:val="24"/>
      <w:szCs w:val="24"/>
      <w:lang w:val="en-US"/>
    </w:rPr>
  </w:style>
  <w:style w:type="paragraph" w:styleId="Header">
    <w:name w:val="header"/>
    <w:basedOn w:val="Normal"/>
    <w:link w:val="HeaderChar"/>
    <w:uiPriority w:val="99"/>
    <w:unhideWhenUsed/>
    <w:rsid w:val="00BE257E"/>
    <w:pPr>
      <w:tabs>
        <w:tab w:val="center" w:pos="4513"/>
        <w:tab w:val="right" w:pos="9026"/>
      </w:tabs>
      <w:spacing w:after="0"/>
    </w:pPr>
  </w:style>
  <w:style w:type="character" w:customStyle="1" w:styleId="HeaderChar">
    <w:name w:val="Header Char"/>
    <w:basedOn w:val="DefaultParagraphFont"/>
    <w:link w:val="Header"/>
    <w:uiPriority w:val="99"/>
    <w:rsid w:val="00BE257E"/>
    <w:rPr>
      <w:rFonts w:ascii="Arial" w:eastAsia="Calibri" w:hAnsi="Arial" w:cs="Arial"/>
      <w:sz w:val="24"/>
      <w:szCs w:val="24"/>
    </w:rPr>
  </w:style>
  <w:style w:type="paragraph" w:styleId="Footer">
    <w:name w:val="footer"/>
    <w:basedOn w:val="Normal"/>
    <w:link w:val="FooterChar"/>
    <w:uiPriority w:val="99"/>
    <w:unhideWhenUsed/>
    <w:rsid w:val="00BE257E"/>
    <w:pPr>
      <w:tabs>
        <w:tab w:val="center" w:pos="4513"/>
        <w:tab w:val="right" w:pos="9026"/>
      </w:tabs>
      <w:spacing w:after="0"/>
    </w:pPr>
  </w:style>
  <w:style w:type="character" w:customStyle="1" w:styleId="FooterChar">
    <w:name w:val="Footer Char"/>
    <w:basedOn w:val="DefaultParagraphFont"/>
    <w:link w:val="Footer"/>
    <w:uiPriority w:val="99"/>
    <w:rsid w:val="00BE257E"/>
    <w:rPr>
      <w:rFonts w:ascii="Arial" w:eastAsia="Calibri" w:hAnsi="Arial" w:cs="Arial"/>
      <w:sz w:val="24"/>
      <w:szCs w:val="24"/>
    </w:rPr>
  </w:style>
  <w:style w:type="paragraph" w:styleId="BalloonText">
    <w:name w:val="Balloon Text"/>
    <w:basedOn w:val="Normal"/>
    <w:link w:val="BalloonTextChar"/>
    <w:uiPriority w:val="99"/>
    <w:semiHidden/>
    <w:unhideWhenUsed/>
    <w:rsid w:val="006F00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rc.sa.gov.au"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admin@wrc.sa.gov.au"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wrc.sa.gov.au/ourcouncil/electedmember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FF2EE9-025D-44E0-B0D3-D2684E8D1758}"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AU"/>
        </a:p>
      </dgm:t>
    </dgm:pt>
    <dgm:pt modelId="{C55A87ED-4581-43BA-886E-AF7142D4B383}">
      <dgm:prSet phldrT="[Text]"/>
      <dgm:spPr/>
      <dgm:t>
        <a:bodyPr/>
        <a:lstStyle/>
        <a:p>
          <a:r>
            <a:rPr lang="en-AU" b="1">
              <a:latin typeface="Arial" panose="020B0604020202020204" pitchFamily="34" charset="0"/>
              <a:cs typeface="Arial" panose="020B0604020202020204" pitchFamily="34" charset="0"/>
            </a:rPr>
            <a:t>Wakefield 2030 Community Plan</a:t>
          </a:r>
        </a:p>
      </dgm:t>
    </dgm:pt>
    <dgm:pt modelId="{53AA1EE1-3DE6-463F-AC4C-6F27279DBA3F}" type="parTrans" cxnId="{F8423530-B306-4915-84C3-5E345586E278}">
      <dgm:prSet/>
      <dgm:spPr/>
      <dgm:t>
        <a:bodyPr/>
        <a:lstStyle/>
        <a:p>
          <a:endParaRPr lang="en-AU"/>
        </a:p>
      </dgm:t>
    </dgm:pt>
    <dgm:pt modelId="{62CE00EB-F764-4E18-A9A4-D6F449508C47}" type="sibTrans" cxnId="{F8423530-B306-4915-84C3-5E345586E278}">
      <dgm:prSet/>
      <dgm:spPr/>
      <dgm:t>
        <a:bodyPr/>
        <a:lstStyle/>
        <a:p>
          <a:endParaRPr lang="en-AU"/>
        </a:p>
      </dgm:t>
    </dgm:pt>
    <dgm:pt modelId="{E59B3E99-CC9F-4922-A9C0-B64B507713C8}">
      <dgm:prSet phldrT="[Text]" custT="1"/>
      <dgm:spPr/>
      <dgm:t>
        <a:bodyPr/>
        <a:lstStyle/>
        <a:p>
          <a:r>
            <a:rPr lang="en-AU" sz="1400" b="1">
              <a:latin typeface="Arial" panose="020B0604020202020204" pitchFamily="34" charset="0"/>
              <a:cs typeface="Arial" panose="020B0604020202020204" pitchFamily="34" charset="0"/>
            </a:rPr>
            <a:t>Strategic Management Plans</a:t>
          </a:r>
        </a:p>
      </dgm:t>
    </dgm:pt>
    <dgm:pt modelId="{1349705F-C9C9-405A-9F5F-269F6F80A19F}" type="parTrans" cxnId="{17004E5E-629B-4DC1-9932-478B48A8F06A}">
      <dgm:prSet/>
      <dgm:spPr/>
      <dgm:t>
        <a:bodyPr/>
        <a:lstStyle/>
        <a:p>
          <a:endParaRPr lang="en-AU"/>
        </a:p>
      </dgm:t>
    </dgm:pt>
    <dgm:pt modelId="{01C39A3F-DB81-4B83-B9E1-BF9A335E3FC9}" type="sibTrans" cxnId="{17004E5E-629B-4DC1-9932-478B48A8F06A}">
      <dgm:prSet/>
      <dgm:spPr/>
      <dgm:t>
        <a:bodyPr/>
        <a:lstStyle/>
        <a:p>
          <a:endParaRPr lang="en-AU"/>
        </a:p>
      </dgm:t>
    </dgm:pt>
    <dgm:pt modelId="{03001E18-8897-46BE-AD90-720301AAC0E4}">
      <dgm:prSet phldrT="[Text]" custT="1"/>
      <dgm:spPr/>
      <dgm:t>
        <a:bodyPr/>
        <a:lstStyle/>
        <a:p>
          <a:r>
            <a:rPr lang="en-AU" sz="1200" b="1">
              <a:latin typeface="Arial" panose="020B0604020202020204" pitchFamily="34" charset="0"/>
              <a:cs typeface="Arial" panose="020B0604020202020204" pitchFamily="34" charset="0"/>
            </a:rPr>
            <a:t>Long Term Financial Plan</a:t>
          </a:r>
        </a:p>
      </dgm:t>
    </dgm:pt>
    <dgm:pt modelId="{A5BE44A2-BCF5-411C-9763-FD3B97E1A94F}" type="parTrans" cxnId="{18C2EA00-9568-4DE9-A501-6F6F64BBCBB7}">
      <dgm:prSet/>
      <dgm:spPr/>
      <dgm:t>
        <a:bodyPr/>
        <a:lstStyle/>
        <a:p>
          <a:endParaRPr lang="en-AU"/>
        </a:p>
      </dgm:t>
    </dgm:pt>
    <dgm:pt modelId="{BE113D58-03D0-4ADD-AD43-7B130E3CF6DB}" type="sibTrans" cxnId="{18C2EA00-9568-4DE9-A501-6F6F64BBCBB7}">
      <dgm:prSet/>
      <dgm:spPr/>
      <dgm:t>
        <a:bodyPr/>
        <a:lstStyle/>
        <a:p>
          <a:endParaRPr lang="en-AU"/>
        </a:p>
      </dgm:t>
    </dgm:pt>
    <dgm:pt modelId="{3B54F1FA-4347-4E03-B0C6-94E2035B9B58}">
      <dgm:prSet phldrT="[Text]" custT="1"/>
      <dgm:spPr/>
      <dgm:t>
        <a:bodyPr/>
        <a:lstStyle/>
        <a:p>
          <a:r>
            <a:rPr lang="en-AU" sz="1100" b="1">
              <a:latin typeface="Arial" panose="020B0604020202020204" pitchFamily="34" charset="0"/>
              <a:cs typeface="Arial" panose="020B0604020202020204" pitchFamily="34" charset="0"/>
            </a:rPr>
            <a:t>Asset Management Plans</a:t>
          </a:r>
        </a:p>
      </dgm:t>
    </dgm:pt>
    <dgm:pt modelId="{0EB45AFD-B307-4F10-93EC-11872BA69EE0}" type="parTrans" cxnId="{B4A1210D-EDAC-4B1B-8445-33CE8083439F}">
      <dgm:prSet/>
      <dgm:spPr/>
      <dgm:t>
        <a:bodyPr/>
        <a:lstStyle/>
        <a:p>
          <a:endParaRPr lang="en-AU"/>
        </a:p>
      </dgm:t>
    </dgm:pt>
    <dgm:pt modelId="{CB276801-EE7B-402B-BA3E-72D75796EFF0}" type="sibTrans" cxnId="{B4A1210D-EDAC-4B1B-8445-33CE8083439F}">
      <dgm:prSet/>
      <dgm:spPr/>
      <dgm:t>
        <a:bodyPr/>
        <a:lstStyle/>
        <a:p>
          <a:endParaRPr lang="en-AU"/>
        </a:p>
      </dgm:t>
    </dgm:pt>
    <dgm:pt modelId="{1EC3C098-B277-43EE-8F53-82054AD069D3}">
      <dgm:prSet phldrT="[Text]" custT="1"/>
      <dgm:spPr/>
      <dgm:t>
        <a:bodyPr/>
        <a:lstStyle/>
        <a:p>
          <a:r>
            <a:rPr lang="en-AU" sz="1200" b="1">
              <a:latin typeface="Arial" panose="020B0604020202020204" pitchFamily="34" charset="0"/>
              <a:cs typeface="Arial" panose="020B0604020202020204" pitchFamily="34" charset="0"/>
            </a:rPr>
            <a:t>Operational Plans</a:t>
          </a:r>
        </a:p>
      </dgm:t>
    </dgm:pt>
    <dgm:pt modelId="{BFA80582-8804-45E7-9645-9DB28B72D63E}" type="parTrans" cxnId="{4E1F3903-9A67-466B-AF77-2A01EA458475}">
      <dgm:prSet/>
      <dgm:spPr/>
      <dgm:t>
        <a:bodyPr/>
        <a:lstStyle/>
        <a:p>
          <a:endParaRPr lang="en-AU"/>
        </a:p>
      </dgm:t>
    </dgm:pt>
    <dgm:pt modelId="{4B5BFFEB-83E8-4E06-91E4-26D30C673E86}" type="sibTrans" cxnId="{4E1F3903-9A67-466B-AF77-2A01EA458475}">
      <dgm:prSet/>
      <dgm:spPr/>
      <dgm:t>
        <a:bodyPr/>
        <a:lstStyle/>
        <a:p>
          <a:endParaRPr lang="en-AU"/>
        </a:p>
      </dgm:t>
    </dgm:pt>
    <dgm:pt modelId="{272CD8F0-67DA-4FAB-83C1-DE1DF295271E}">
      <dgm:prSet phldrT="[Text]" custT="1"/>
      <dgm:spPr/>
      <dgm:t>
        <a:bodyPr/>
        <a:lstStyle/>
        <a:p>
          <a:r>
            <a:rPr lang="en-AU" sz="1200" b="1">
              <a:latin typeface="Arial" panose="020B0604020202020204" pitchFamily="34" charset="0"/>
              <a:cs typeface="Arial" panose="020B0604020202020204" pitchFamily="34" charset="0"/>
            </a:rPr>
            <a:t>Disability Access &amp; Inclusion Plan</a:t>
          </a:r>
        </a:p>
      </dgm:t>
    </dgm:pt>
    <dgm:pt modelId="{8CD770C3-0CE9-4480-B3A2-A7ABF7206FC9}" type="parTrans" cxnId="{E32D4618-406B-4DD2-B259-9676A9FCA10D}">
      <dgm:prSet/>
      <dgm:spPr/>
      <dgm:t>
        <a:bodyPr/>
        <a:lstStyle/>
        <a:p>
          <a:endParaRPr lang="en-AU"/>
        </a:p>
      </dgm:t>
    </dgm:pt>
    <dgm:pt modelId="{0E5E343A-3294-4A9B-9D71-BE72D2DC320D}" type="sibTrans" cxnId="{E32D4618-406B-4DD2-B259-9676A9FCA10D}">
      <dgm:prSet/>
      <dgm:spPr/>
      <dgm:t>
        <a:bodyPr/>
        <a:lstStyle/>
        <a:p>
          <a:endParaRPr lang="en-AU"/>
        </a:p>
      </dgm:t>
    </dgm:pt>
    <dgm:pt modelId="{E89998DC-D451-4639-9239-BE0D1DB1CE25}">
      <dgm:prSet phldrT="[Text]" custT="1"/>
      <dgm:spPr/>
      <dgm:t>
        <a:bodyPr/>
        <a:lstStyle/>
        <a:p>
          <a:r>
            <a:rPr lang="en-AU" sz="1200" b="1">
              <a:latin typeface="Arial" panose="020B0604020202020204" pitchFamily="34" charset="0"/>
              <a:cs typeface="Arial" panose="020B0604020202020204" pitchFamily="34" charset="0"/>
            </a:rPr>
            <a:t>Annual Plans &amp; Budget</a:t>
          </a:r>
        </a:p>
      </dgm:t>
    </dgm:pt>
    <dgm:pt modelId="{8CE5220B-1B0A-480A-96DB-07FC03C2FC3A}" type="parTrans" cxnId="{46A6FA10-DAC6-4E91-B001-45C2BB67227A}">
      <dgm:prSet/>
      <dgm:spPr/>
      <dgm:t>
        <a:bodyPr/>
        <a:lstStyle/>
        <a:p>
          <a:endParaRPr lang="en-AU"/>
        </a:p>
      </dgm:t>
    </dgm:pt>
    <dgm:pt modelId="{10F4890C-AA1B-4139-B2A7-62D51D3BB9A8}" type="sibTrans" cxnId="{46A6FA10-DAC6-4E91-B001-45C2BB67227A}">
      <dgm:prSet/>
      <dgm:spPr/>
      <dgm:t>
        <a:bodyPr/>
        <a:lstStyle/>
        <a:p>
          <a:endParaRPr lang="en-AU"/>
        </a:p>
      </dgm:t>
    </dgm:pt>
    <dgm:pt modelId="{2CD0BE08-B1AB-4FDA-8D96-AEF049B413BB}" type="pres">
      <dgm:prSet presAssocID="{A0FF2EE9-025D-44E0-B0D3-D2684E8D1758}" presName="Name0" presStyleCnt="0">
        <dgm:presLayoutVars>
          <dgm:chPref val="1"/>
          <dgm:dir/>
          <dgm:animOne val="branch"/>
          <dgm:animLvl val="lvl"/>
          <dgm:resizeHandles/>
        </dgm:presLayoutVars>
      </dgm:prSet>
      <dgm:spPr/>
      <dgm:t>
        <a:bodyPr/>
        <a:lstStyle/>
        <a:p>
          <a:endParaRPr lang="en-AU"/>
        </a:p>
      </dgm:t>
    </dgm:pt>
    <dgm:pt modelId="{D99E37E3-8BE7-4C01-B560-3DEB6A8D850C}" type="pres">
      <dgm:prSet presAssocID="{C55A87ED-4581-43BA-886E-AF7142D4B383}" presName="vertOne" presStyleCnt="0"/>
      <dgm:spPr/>
      <dgm:t>
        <a:bodyPr/>
        <a:lstStyle/>
        <a:p>
          <a:endParaRPr lang="en-AU"/>
        </a:p>
      </dgm:t>
    </dgm:pt>
    <dgm:pt modelId="{38C90B75-195D-4FEE-AEDA-994D05C83CAD}" type="pres">
      <dgm:prSet presAssocID="{C55A87ED-4581-43BA-886E-AF7142D4B383}" presName="txOne" presStyleLbl="node0" presStyleIdx="0" presStyleCnt="1">
        <dgm:presLayoutVars>
          <dgm:chPref val="3"/>
        </dgm:presLayoutVars>
      </dgm:prSet>
      <dgm:spPr/>
      <dgm:t>
        <a:bodyPr/>
        <a:lstStyle/>
        <a:p>
          <a:endParaRPr lang="en-AU"/>
        </a:p>
      </dgm:t>
    </dgm:pt>
    <dgm:pt modelId="{CAC93349-76E1-4E86-8C1E-D75589E3D6B7}" type="pres">
      <dgm:prSet presAssocID="{C55A87ED-4581-43BA-886E-AF7142D4B383}" presName="parTransOne" presStyleCnt="0"/>
      <dgm:spPr/>
      <dgm:t>
        <a:bodyPr/>
        <a:lstStyle/>
        <a:p>
          <a:endParaRPr lang="en-AU"/>
        </a:p>
      </dgm:t>
    </dgm:pt>
    <dgm:pt modelId="{287E95CB-12E8-46D6-9641-8F0B24357DA2}" type="pres">
      <dgm:prSet presAssocID="{C55A87ED-4581-43BA-886E-AF7142D4B383}" presName="horzOne" presStyleCnt="0"/>
      <dgm:spPr/>
      <dgm:t>
        <a:bodyPr/>
        <a:lstStyle/>
        <a:p>
          <a:endParaRPr lang="en-AU"/>
        </a:p>
      </dgm:t>
    </dgm:pt>
    <dgm:pt modelId="{3CEE5B26-3B42-415F-9668-24DF90E1F2F8}" type="pres">
      <dgm:prSet presAssocID="{E59B3E99-CC9F-4922-A9C0-B64B507713C8}" presName="vertTwo" presStyleCnt="0"/>
      <dgm:spPr/>
      <dgm:t>
        <a:bodyPr/>
        <a:lstStyle/>
        <a:p>
          <a:endParaRPr lang="en-AU"/>
        </a:p>
      </dgm:t>
    </dgm:pt>
    <dgm:pt modelId="{D2B716AF-2B3E-4A90-803A-5D4824BEC08C}" type="pres">
      <dgm:prSet presAssocID="{E59B3E99-CC9F-4922-A9C0-B64B507713C8}" presName="txTwo" presStyleLbl="node2" presStyleIdx="0" presStyleCnt="2" custLinFactNeighborX="-6577" custLinFactNeighborY="-46533">
        <dgm:presLayoutVars>
          <dgm:chPref val="3"/>
        </dgm:presLayoutVars>
      </dgm:prSet>
      <dgm:spPr/>
      <dgm:t>
        <a:bodyPr/>
        <a:lstStyle/>
        <a:p>
          <a:endParaRPr lang="en-AU"/>
        </a:p>
      </dgm:t>
    </dgm:pt>
    <dgm:pt modelId="{1F032E50-1E8E-455A-8BB0-FA1111B2379C}" type="pres">
      <dgm:prSet presAssocID="{E59B3E99-CC9F-4922-A9C0-B64B507713C8}" presName="parTransTwo" presStyleCnt="0"/>
      <dgm:spPr/>
      <dgm:t>
        <a:bodyPr/>
        <a:lstStyle/>
        <a:p>
          <a:endParaRPr lang="en-AU"/>
        </a:p>
      </dgm:t>
    </dgm:pt>
    <dgm:pt modelId="{73EB3032-13B7-47BB-A541-A0419662ACF0}" type="pres">
      <dgm:prSet presAssocID="{E59B3E99-CC9F-4922-A9C0-B64B507713C8}" presName="horzTwo" presStyleCnt="0"/>
      <dgm:spPr/>
      <dgm:t>
        <a:bodyPr/>
        <a:lstStyle/>
        <a:p>
          <a:endParaRPr lang="en-AU"/>
        </a:p>
      </dgm:t>
    </dgm:pt>
    <dgm:pt modelId="{4231BC5C-161D-4ECF-9802-89707D0E35EF}" type="pres">
      <dgm:prSet presAssocID="{03001E18-8897-46BE-AD90-720301AAC0E4}" presName="vertThree" presStyleCnt="0"/>
      <dgm:spPr/>
      <dgm:t>
        <a:bodyPr/>
        <a:lstStyle/>
        <a:p>
          <a:endParaRPr lang="en-AU"/>
        </a:p>
      </dgm:t>
    </dgm:pt>
    <dgm:pt modelId="{003B5586-4BCB-4D15-8365-F1530FB6DBEE}" type="pres">
      <dgm:prSet presAssocID="{03001E18-8897-46BE-AD90-720301AAC0E4}" presName="txThree" presStyleLbl="node3" presStyleIdx="0" presStyleCnt="4" custLinFactNeighborX="-154" custLinFactNeighborY="530">
        <dgm:presLayoutVars>
          <dgm:chPref val="3"/>
        </dgm:presLayoutVars>
      </dgm:prSet>
      <dgm:spPr/>
      <dgm:t>
        <a:bodyPr/>
        <a:lstStyle/>
        <a:p>
          <a:endParaRPr lang="en-AU"/>
        </a:p>
      </dgm:t>
    </dgm:pt>
    <dgm:pt modelId="{4C44CABC-A0B1-4093-AEBB-0D28086A6005}" type="pres">
      <dgm:prSet presAssocID="{03001E18-8897-46BE-AD90-720301AAC0E4}" presName="horzThree" presStyleCnt="0"/>
      <dgm:spPr/>
      <dgm:t>
        <a:bodyPr/>
        <a:lstStyle/>
        <a:p>
          <a:endParaRPr lang="en-AU"/>
        </a:p>
      </dgm:t>
    </dgm:pt>
    <dgm:pt modelId="{E92385C3-1193-408B-A753-685ECABF5D31}" type="pres">
      <dgm:prSet presAssocID="{BE113D58-03D0-4ADD-AD43-7B130E3CF6DB}" presName="sibSpaceThree" presStyleCnt="0"/>
      <dgm:spPr/>
      <dgm:t>
        <a:bodyPr/>
        <a:lstStyle/>
        <a:p>
          <a:endParaRPr lang="en-AU"/>
        </a:p>
      </dgm:t>
    </dgm:pt>
    <dgm:pt modelId="{C57112F1-F6EC-418B-81CA-46A25B808002}" type="pres">
      <dgm:prSet presAssocID="{3B54F1FA-4347-4E03-B0C6-94E2035B9B58}" presName="vertThree" presStyleCnt="0"/>
      <dgm:spPr/>
      <dgm:t>
        <a:bodyPr/>
        <a:lstStyle/>
        <a:p>
          <a:endParaRPr lang="en-AU"/>
        </a:p>
      </dgm:t>
    </dgm:pt>
    <dgm:pt modelId="{8368C5D4-E195-4B62-BE35-B4E641EAFE12}" type="pres">
      <dgm:prSet presAssocID="{3B54F1FA-4347-4E03-B0C6-94E2035B9B58}" presName="txThree" presStyleLbl="node3" presStyleIdx="1" presStyleCnt="4" custLinFactNeighborY="530">
        <dgm:presLayoutVars>
          <dgm:chPref val="3"/>
        </dgm:presLayoutVars>
      </dgm:prSet>
      <dgm:spPr/>
      <dgm:t>
        <a:bodyPr/>
        <a:lstStyle/>
        <a:p>
          <a:endParaRPr lang="en-AU"/>
        </a:p>
      </dgm:t>
    </dgm:pt>
    <dgm:pt modelId="{F01A3410-8912-4C60-9799-4AFB54C39563}" type="pres">
      <dgm:prSet presAssocID="{3B54F1FA-4347-4E03-B0C6-94E2035B9B58}" presName="horzThree" presStyleCnt="0"/>
      <dgm:spPr/>
      <dgm:t>
        <a:bodyPr/>
        <a:lstStyle/>
        <a:p>
          <a:endParaRPr lang="en-AU"/>
        </a:p>
      </dgm:t>
    </dgm:pt>
    <dgm:pt modelId="{57855BCC-7DCD-4776-BC94-CBED3512C389}" type="pres">
      <dgm:prSet presAssocID="{CB276801-EE7B-402B-BA3E-72D75796EFF0}" presName="sibSpaceThree" presStyleCnt="0"/>
      <dgm:spPr/>
      <dgm:t>
        <a:bodyPr/>
        <a:lstStyle/>
        <a:p>
          <a:endParaRPr lang="en-AU"/>
        </a:p>
      </dgm:t>
    </dgm:pt>
    <dgm:pt modelId="{14CF070D-2D53-4CE1-9CA0-71AE418FAD61}" type="pres">
      <dgm:prSet presAssocID="{E89998DC-D451-4639-9239-BE0D1DB1CE25}" presName="vertThree" presStyleCnt="0"/>
      <dgm:spPr/>
      <dgm:t>
        <a:bodyPr/>
        <a:lstStyle/>
        <a:p>
          <a:endParaRPr lang="en-AU"/>
        </a:p>
      </dgm:t>
    </dgm:pt>
    <dgm:pt modelId="{845077C2-E5B9-4195-A1FE-28B65910CD00}" type="pres">
      <dgm:prSet presAssocID="{E89998DC-D451-4639-9239-BE0D1DB1CE25}" presName="txThree" presStyleLbl="node3" presStyleIdx="2" presStyleCnt="4" custLinFactNeighborY="530">
        <dgm:presLayoutVars>
          <dgm:chPref val="3"/>
        </dgm:presLayoutVars>
      </dgm:prSet>
      <dgm:spPr/>
      <dgm:t>
        <a:bodyPr/>
        <a:lstStyle/>
        <a:p>
          <a:endParaRPr lang="en-AU"/>
        </a:p>
      </dgm:t>
    </dgm:pt>
    <dgm:pt modelId="{49737AF3-1178-46F8-8ABA-604F3C6A3B42}" type="pres">
      <dgm:prSet presAssocID="{E89998DC-D451-4639-9239-BE0D1DB1CE25}" presName="horzThree" presStyleCnt="0"/>
      <dgm:spPr/>
      <dgm:t>
        <a:bodyPr/>
        <a:lstStyle/>
        <a:p>
          <a:endParaRPr lang="en-AU"/>
        </a:p>
      </dgm:t>
    </dgm:pt>
    <dgm:pt modelId="{B9017FFB-B793-4803-A86A-AFEB49E13D0F}" type="pres">
      <dgm:prSet presAssocID="{01C39A3F-DB81-4B83-B9E1-BF9A335E3FC9}" presName="sibSpaceTwo" presStyleCnt="0"/>
      <dgm:spPr/>
      <dgm:t>
        <a:bodyPr/>
        <a:lstStyle/>
        <a:p>
          <a:endParaRPr lang="en-AU"/>
        </a:p>
      </dgm:t>
    </dgm:pt>
    <dgm:pt modelId="{54DA517C-1EFD-40DB-8E31-6E92D53EBDC8}" type="pres">
      <dgm:prSet presAssocID="{1EC3C098-B277-43EE-8F53-82054AD069D3}" presName="vertTwo" presStyleCnt="0"/>
      <dgm:spPr/>
      <dgm:t>
        <a:bodyPr/>
        <a:lstStyle/>
        <a:p>
          <a:endParaRPr lang="en-AU"/>
        </a:p>
      </dgm:t>
    </dgm:pt>
    <dgm:pt modelId="{F763E0A1-21DD-4119-9151-08D2F2FD5269}" type="pres">
      <dgm:prSet presAssocID="{1EC3C098-B277-43EE-8F53-82054AD069D3}" presName="txTwo" presStyleLbl="node2" presStyleIdx="1" presStyleCnt="2">
        <dgm:presLayoutVars>
          <dgm:chPref val="3"/>
        </dgm:presLayoutVars>
      </dgm:prSet>
      <dgm:spPr/>
      <dgm:t>
        <a:bodyPr/>
        <a:lstStyle/>
        <a:p>
          <a:endParaRPr lang="en-AU"/>
        </a:p>
      </dgm:t>
    </dgm:pt>
    <dgm:pt modelId="{DFC0EE84-8A86-4568-A4F4-730B1818AECB}" type="pres">
      <dgm:prSet presAssocID="{1EC3C098-B277-43EE-8F53-82054AD069D3}" presName="parTransTwo" presStyleCnt="0"/>
      <dgm:spPr/>
      <dgm:t>
        <a:bodyPr/>
        <a:lstStyle/>
        <a:p>
          <a:endParaRPr lang="en-AU"/>
        </a:p>
      </dgm:t>
    </dgm:pt>
    <dgm:pt modelId="{9D01E014-5BD6-48C2-8C51-C7B791B50A43}" type="pres">
      <dgm:prSet presAssocID="{1EC3C098-B277-43EE-8F53-82054AD069D3}" presName="horzTwo" presStyleCnt="0"/>
      <dgm:spPr/>
      <dgm:t>
        <a:bodyPr/>
        <a:lstStyle/>
        <a:p>
          <a:endParaRPr lang="en-AU"/>
        </a:p>
      </dgm:t>
    </dgm:pt>
    <dgm:pt modelId="{0BB8A06F-6BC6-472F-8EEE-C99199E94CAC}" type="pres">
      <dgm:prSet presAssocID="{272CD8F0-67DA-4FAB-83C1-DE1DF295271E}" presName="vertThree" presStyleCnt="0"/>
      <dgm:spPr/>
      <dgm:t>
        <a:bodyPr/>
        <a:lstStyle/>
        <a:p>
          <a:endParaRPr lang="en-AU"/>
        </a:p>
      </dgm:t>
    </dgm:pt>
    <dgm:pt modelId="{F47D61BD-42C2-40F5-8854-7663E9FA8133}" type="pres">
      <dgm:prSet presAssocID="{272CD8F0-67DA-4FAB-83C1-DE1DF295271E}" presName="txThree" presStyleLbl="node3" presStyleIdx="3" presStyleCnt="4" custLinFactNeighborY="530">
        <dgm:presLayoutVars>
          <dgm:chPref val="3"/>
        </dgm:presLayoutVars>
      </dgm:prSet>
      <dgm:spPr/>
      <dgm:t>
        <a:bodyPr/>
        <a:lstStyle/>
        <a:p>
          <a:endParaRPr lang="en-AU"/>
        </a:p>
      </dgm:t>
    </dgm:pt>
    <dgm:pt modelId="{149542CF-CD67-4FCB-99B8-26734C7302C5}" type="pres">
      <dgm:prSet presAssocID="{272CD8F0-67DA-4FAB-83C1-DE1DF295271E}" presName="horzThree" presStyleCnt="0"/>
      <dgm:spPr/>
      <dgm:t>
        <a:bodyPr/>
        <a:lstStyle/>
        <a:p>
          <a:endParaRPr lang="en-AU"/>
        </a:p>
      </dgm:t>
    </dgm:pt>
  </dgm:ptLst>
  <dgm:cxnLst>
    <dgm:cxn modelId="{B4A1210D-EDAC-4B1B-8445-33CE8083439F}" srcId="{E59B3E99-CC9F-4922-A9C0-B64B507713C8}" destId="{3B54F1FA-4347-4E03-B0C6-94E2035B9B58}" srcOrd="1" destOrd="0" parTransId="{0EB45AFD-B307-4F10-93EC-11872BA69EE0}" sibTransId="{CB276801-EE7B-402B-BA3E-72D75796EFF0}"/>
    <dgm:cxn modelId="{417ACED5-BD10-4FD3-9DDC-83E56599D5D1}" type="presOf" srcId="{C55A87ED-4581-43BA-886E-AF7142D4B383}" destId="{38C90B75-195D-4FEE-AEDA-994D05C83CAD}" srcOrd="0" destOrd="0" presId="urn:microsoft.com/office/officeart/2005/8/layout/hierarchy4"/>
    <dgm:cxn modelId="{E32D4618-406B-4DD2-B259-9676A9FCA10D}" srcId="{1EC3C098-B277-43EE-8F53-82054AD069D3}" destId="{272CD8F0-67DA-4FAB-83C1-DE1DF295271E}" srcOrd="0" destOrd="0" parTransId="{8CD770C3-0CE9-4480-B3A2-A7ABF7206FC9}" sibTransId="{0E5E343A-3294-4A9B-9D71-BE72D2DC320D}"/>
    <dgm:cxn modelId="{F8423530-B306-4915-84C3-5E345586E278}" srcId="{A0FF2EE9-025D-44E0-B0D3-D2684E8D1758}" destId="{C55A87ED-4581-43BA-886E-AF7142D4B383}" srcOrd="0" destOrd="0" parTransId="{53AA1EE1-3DE6-463F-AC4C-6F27279DBA3F}" sibTransId="{62CE00EB-F764-4E18-A9A4-D6F449508C47}"/>
    <dgm:cxn modelId="{6B08B087-35DA-48B1-82CC-945AA617525E}" type="presOf" srcId="{3B54F1FA-4347-4E03-B0C6-94E2035B9B58}" destId="{8368C5D4-E195-4B62-BE35-B4E641EAFE12}" srcOrd="0" destOrd="0" presId="urn:microsoft.com/office/officeart/2005/8/layout/hierarchy4"/>
    <dgm:cxn modelId="{17004E5E-629B-4DC1-9932-478B48A8F06A}" srcId="{C55A87ED-4581-43BA-886E-AF7142D4B383}" destId="{E59B3E99-CC9F-4922-A9C0-B64B507713C8}" srcOrd="0" destOrd="0" parTransId="{1349705F-C9C9-405A-9F5F-269F6F80A19F}" sibTransId="{01C39A3F-DB81-4B83-B9E1-BF9A335E3FC9}"/>
    <dgm:cxn modelId="{18C2EA00-9568-4DE9-A501-6F6F64BBCBB7}" srcId="{E59B3E99-CC9F-4922-A9C0-B64B507713C8}" destId="{03001E18-8897-46BE-AD90-720301AAC0E4}" srcOrd="0" destOrd="0" parTransId="{A5BE44A2-BCF5-411C-9763-FD3B97E1A94F}" sibTransId="{BE113D58-03D0-4ADD-AD43-7B130E3CF6DB}"/>
    <dgm:cxn modelId="{44769CB4-0104-4A28-ABD0-A01FCD71AFEC}" type="presOf" srcId="{E59B3E99-CC9F-4922-A9C0-B64B507713C8}" destId="{D2B716AF-2B3E-4A90-803A-5D4824BEC08C}" srcOrd="0" destOrd="0" presId="urn:microsoft.com/office/officeart/2005/8/layout/hierarchy4"/>
    <dgm:cxn modelId="{4E1F3903-9A67-466B-AF77-2A01EA458475}" srcId="{C55A87ED-4581-43BA-886E-AF7142D4B383}" destId="{1EC3C098-B277-43EE-8F53-82054AD069D3}" srcOrd="1" destOrd="0" parTransId="{BFA80582-8804-45E7-9645-9DB28B72D63E}" sibTransId="{4B5BFFEB-83E8-4E06-91E4-26D30C673E86}"/>
    <dgm:cxn modelId="{69BC1203-E08A-426F-A877-89EF1134B75F}" type="presOf" srcId="{272CD8F0-67DA-4FAB-83C1-DE1DF295271E}" destId="{F47D61BD-42C2-40F5-8854-7663E9FA8133}" srcOrd="0" destOrd="0" presId="urn:microsoft.com/office/officeart/2005/8/layout/hierarchy4"/>
    <dgm:cxn modelId="{C237B943-D0D4-4BD5-9725-783C9A71487D}" type="presOf" srcId="{E89998DC-D451-4639-9239-BE0D1DB1CE25}" destId="{845077C2-E5B9-4195-A1FE-28B65910CD00}" srcOrd="0" destOrd="0" presId="urn:microsoft.com/office/officeart/2005/8/layout/hierarchy4"/>
    <dgm:cxn modelId="{75494A18-758B-4DB0-9CC2-754F3087E994}" type="presOf" srcId="{1EC3C098-B277-43EE-8F53-82054AD069D3}" destId="{F763E0A1-21DD-4119-9151-08D2F2FD5269}" srcOrd="0" destOrd="0" presId="urn:microsoft.com/office/officeart/2005/8/layout/hierarchy4"/>
    <dgm:cxn modelId="{F9DE27F2-0DE4-41F5-8F67-D9F197C492FE}" type="presOf" srcId="{03001E18-8897-46BE-AD90-720301AAC0E4}" destId="{003B5586-4BCB-4D15-8365-F1530FB6DBEE}" srcOrd="0" destOrd="0" presId="urn:microsoft.com/office/officeart/2005/8/layout/hierarchy4"/>
    <dgm:cxn modelId="{46A6FA10-DAC6-4E91-B001-45C2BB67227A}" srcId="{E59B3E99-CC9F-4922-A9C0-B64B507713C8}" destId="{E89998DC-D451-4639-9239-BE0D1DB1CE25}" srcOrd="2" destOrd="0" parTransId="{8CE5220B-1B0A-480A-96DB-07FC03C2FC3A}" sibTransId="{10F4890C-AA1B-4139-B2A7-62D51D3BB9A8}"/>
    <dgm:cxn modelId="{CE4011FE-6859-4A5A-97F9-B8B548605DF6}" type="presOf" srcId="{A0FF2EE9-025D-44E0-B0D3-D2684E8D1758}" destId="{2CD0BE08-B1AB-4FDA-8D96-AEF049B413BB}" srcOrd="0" destOrd="0" presId="urn:microsoft.com/office/officeart/2005/8/layout/hierarchy4"/>
    <dgm:cxn modelId="{9521B7CF-D605-462F-A0BE-5CC73E62D58F}" type="presParOf" srcId="{2CD0BE08-B1AB-4FDA-8D96-AEF049B413BB}" destId="{D99E37E3-8BE7-4C01-B560-3DEB6A8D850C}" srcOrd="0" destOrd="0" presId="urn:microsoft.com/office/officeart/2005/8/layout/hierarchy4"/>
    <dgm:cxn modelId="{61744D21-C474-4CEA-9DBF-C0EE3E8B5CC4}" type="presParOf" srcId="{D99E37E3-8BE7-4C01-B560-3DEB6A8D850C}" destId="{38C90B75-195D-4FEE-AEDA-994D05C83CAD}" srcOrd="0" destOrd="0" presId="urn:microsoft.com/office/officeart/2005/8/layout/hierarchy4"/>
    <dgm:cxn modelId="{BE8EE1C2-59D4-4769-85D9-89D824F38CF1}" type="presParOf" srcId="{D99E37E3-8BE7-4C01-B560-3DEB6A8D850C}" destId="{CAC93349-76E1-4E86-8C1E-D75589E3D6B7}" srcOrd="1" destOrd="0" presId="urn:microsoft.com/office/officeart/2005/8/layout/hierarchy4"/>
    <dgm:cxn modelId="{73E8CB91-40A0-494F-9524-7C2B97D49AE9}" type="presParOf" srcId="{D99E37E3-8BE7-4C01-B560-3DEB6A8D850C}" destId="{287E95CB-12E8-46D6-9641-8F0B24357DA2}" srcOrd="2" destOrd="0" presId="urn:microsoft.com/office/officeart/2005/8/layout/hierarchy4"/>
    <dgm:cxn modelId="{A601F2CB-024E-423A-96EC-C61CE9A80538}" type="presParOf" srcId="{287E95CB-12E8-46D6-9641-8F0B24357DA2}" destId="{3CEE5B26-3B42-415F-9668-24DF90E1F2F8}" srcOrd="0" destOrd="0" presId="urn:microsoft.com/office/officeart/2005/8/layout/hierarchy4"/>
    <dgm:cxn modelId="{D8A3C50D-D2F2-489B-916E-EB2CB775912A}" type="presParOf" srcId="{3CEE5B26-3B42-415F-9668-24DF90E1F2F8}" destId="{D2B716AF-2B3E-4A90-803A-5D4824BEC08C}" srcOrd="0" destOrd="0" presId="urn:microsoft.com/office/officeart/2005/8/layout/hierarchy4"/>
    <dgm:cxn modelId="{A71AF6FB-ADA7-4E45-BF8B-3AB06EDE005F}" type="presParOf" srcId="{3CEE5B26-3B42-415F-9668-24DF90E1F2F8}" destId="{1F032E50-1E8E-455A-8BB0-FA1111B2379C}" srcOrd="1" destOrd="0" presId="urn:microsoft.com/office/officeart/2005/8/layout/hierarchy4"/>
    <dgm:cxn modelId="{D1006505-24AC-4D7B-8488-C8329616899F}" type="presParOf" srcId="{3CEE5B26-3B42-415F-9668-24DF90E1F2F8}" destId="{73EB3032-13B7-47BB-A541-A0419662ACF0}" srcOrd="2" destOrd="0" presId="urn:microsoft.com/office/officeart/2005/8/layout/hierarchy4"/>
    <dgm:cxn modelId="{A227A3D7-FE0B-49B4-BB12-00681BF16783}" type="presParOf" srcId="{73EB3032-13B7-47BB-A541-A0419662ACF0}" destId="{4231BC5C-161D-4ECF-9802-89707D0E35EF}" srcOrd="0" destOrd="0" presId="urn:microsoft.com/office/officeart/2005/8/layout/hierarchy4"/>
    <dgm:cxn modelId="{D29541C6-C273-4677-8E24-FC95EE6E1004}" type="presParOf" srcId="{4231BC5C-161D-4ECF-9802-89707D0E35EF}" destId="{003B5586-4BCB-4D15-8365-F1530FB6DBEE}" srcOrd="0" destOrd="0" presId="urn:microsoft.com/office/officeart/2005/8/layout/hierarchy4"/>
    <dgm:cxn modelId="{36FF6CF8-7090-4991-979A-4F57AC719032}" type="presParOf" srcId="{4231BC5C-161D-4ECF-9802-89707D0E35EF}" destId="{4C44CABC-A0B1-4093-AEBB-0D28086A6005}" srcOrd="1" destOrd="0" presId="urn:microsoft.com/office/officeart/2005/8/layout/hierarchy4"/>
    <dgm:cxn modelId="{1297C2C2-D202-414F-9CEB-C1F6D40E7932}" type="presParOf" srcId="{73EB3032-13B7-47BB-A541-A0419662ACF0}" destId="{E92385C3-1193-408B-A753-685ECABF5D31}" srcOrd="1" destOrd="0" presId="urn:microsoft.com/office/officeart/2005/8/layout/hierarchy4"/>
    <dgm:cxn modelId="{F4211696-74C3-4D84-B35C-199407E36AF9}" type="presParOf" srcId="{73EB3032-13B7-47BB-A541-A0419662ACF0}" destId="{C57112F1-F6EC-418B-81CA-46A25B808002}" srcOrd="2" destOrd="0" presId="urn:microsoft.com/office/officeart/2005/8/layout/hierarchy4"/>
    <dgm:cxn modelId="{B1844B55-4D42-4D29-8C97-5C578106D0F8}" type="presParOf" srcId="{C57112F1-F6EC-418B-81CA-46A25B808002}" destId="{8368C5D4-E195-4B62-BE35-B4E641EAFE12}" srcOrd="0" destOrd="0" presId="urn:microsoft.com/office/officeart/2005/8/layout/hierarchy4"/>
    <dgm:cxn modelId="{7361C4D7-2AB9-4124-B187-173717B8F8AC}" type="presParOf" srcId="{C57112F1-F6EC-418B-81CA-46A25B808002}" destId="{F01A3410-8912-4C60-9799-4AFB54C39563}" srcOrd="1" destOrd="0" presId="urn:microsoft.com/office/officeart/2005/8/layout/hierarchy4"/>
    <dgm:cxn modelId="{F0A8857C-36DE-49E9-A98E-085B71FACBD9}" type="presParOf" srcId="{73EB3032-13B7-47BB-A541-A0419662ACF0}" destId="{57855BCC-7DCD-4776-BC94-CBED3512C389}" srcOrd="3" destOrd="0" presId="urn:microsoft.com/office/officeart/2005/8/layout/hierarchy4"/>
    <dgm:cxn modelId="{A1CA1C02-6CB0-408F-AB3B-9F0C327A4B6B}" type="presParOf" srcId="{73EB3032-13B7-47BB-A541-A0419662ACF0}" destId="{14CF070D-2D53-4CE1-9CA0-71AE418FAD61}" srcOrd="4" destOrd="0" presId="urn:microsoft.com/office/officeart/2005/8/layout/hierarchy4"/>
    <dgm:cxn modelId="{55CFE1D8-6E50-4A58-9936-8EFCE2A76676}" type="presParOf" srcId="{14CF070D-2D53-4CE1-9CA0-71AE418FAD61}" destId="{845077C2-E5B9-4195-A1FE-28B65910CD00}" srcOrd="0" destOrd="0" presId="urn:microsoft.com/office/officeart/2005/8/layout/hierarchy4"/>
    <dgm:cxn modelId="{B397EFBE-F58E-4071-968A-C03041310B90}" type="presParOf" srcId="{14CF070D-2D53-4CE1-9CA0-71AE418FAD61}" destId="{49737AF3-1178-46F8-8ABA-604F3C6A3B42}" srcOrd="1" destOrd="0" presId="urn:microsoft.com/office/officeart/2005/8/layout/hierarchy4"/>
    <dgm:cxn modelId="{01D782B1-F18E-49A9-9482-2FE22E7473BD}" type="presParOf" srcId="{287E95CB-12E8-46D6-9641-8F0B24357DA2}" destId="{B9017FFB-B793-4803-A86A-AFEB49E13D0F}" srcOrd="1" destOrd="0" presId="urn:microsoft.com/office/officeart/2005/8/layout/hierarchy4"/>
    <dgm:cxn modelId="{F1DEB36E-0B86-459B-A4B8-7383D541A644}" type="presParOf" srcId="{287E95CB-12E8-46D6-9641-8F0B24357DA2}" destId="{54DA517C-1EFD-40DB-8E31-6E92D53EBDC8}" srcOrd="2" destOrd="0" presId="urn:microsoft.com/office/officeart/2005/8/layout/hierarchy4"/>
    <dgm:cxn modelId="{BE23E79E-ABDB-4890-8865-50E6EA2A8A6C}" type="presParOf" srcId="{54DA517C-1EFD-40DB-8E31-6E92D53EBDC8}" destId="{F763E0A1-21DD-4119-9151-08D2F2FD5269}" srcOrd="0" destOrd="0" presId="urn:microsoft.com/office/officeart/2005/8/layout/hierarchy4"/>
    <dgm:cxn modelId="{D27C7B2D-3DFF-4A4F-B968-9D4793D785DE}" type="presParOf" srcId="{54DA517C-1EFD-40DB-8E31-6E92D53EBDC8}" destId="{DFC0EE84-8A86-4568-A4F4-730B1818AECB}" srcOrd="1" destOrd="0" presId="urn:microsoft.com/office/officeart/2005/8/layout/hierarchy4"/>
    <dgm:cxn modelId="{4EB51CE0-E28E-4730-AC14-EC86D473DF05}" type="presParOf" srcId="{54DA517C-1EFD-40DB-8E31-6E92D53EBDC8}" destId="{9D01E014-5BD6-48C2-8C51-C7B791B50A43}" srcOrd="2" destOrd="0" presId="urn:microsoft.com/office/officeart/2005/8/layout/hierarchy4"/>
    <dgm:cxn modelId="{97C1B36D-BE2D-4930-B7F3-5DA62D47DC24}" type="presParOf" srcId="{9D01E014-5BD6-48C2-8C51-C7B791B50A43}" destId="{0BB8A06F-6BC6-472F-8EEE-C99199E94CAC}" srcOrd="0" destOrd="0" presId="urn:microsoft.com/office/officeart/2005/8/layout/hierarchy4"/>
    <dgm:cxn modelId="{0E8DC562-2F23-45A2-9229-05FCAEA3B4BF}" type="presParOf" srcId="{0BB8A06F-6BC6-472F-8EEE-C99199E94CAC}" destId="{F47D61BD-42C2-40F5-8854-7663E9FA8133}" srcOrd="0" destOrd="0" presId="urn:microsoft.com/office/officeart/2005/8/layout/hierarchy4"/>
    <dgm:cxn modelId="{E427AFBB-9FAC-4635-A743-3FDC3D2CD4CE}" type="presParOf" srcId="{0BB8A06F-6BC6-472F-8EEE-C99199E94CAC}" destId="{149542CF-CD67-4FCB-99B8-26734C7302C5}"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C90B75-195D-4FEE-AEDA-994D05C83CAD}">
      <dsp:nvSpPr>
        <dsp:cNvPr id="0" name=""/>
        <dsp:cNvSpPr/>
      </dsp:nvSpPr>
      <dsp:spPr>
        <a:xfrm>
          <a:off x="1622" y="498"/>
          <a:ext cx="4392224" cy="14152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148590" rIns="148590" bIns="148590" numCol="1" spcCol="1270" anchor="ctr" anchorCtr="0">
          <a:noAutofit/>
        </a:bodyPr>
        <a:lstStyle/>
        <a:p>
          <a:pPr lvl="0" algn="ctr" defTabSz="1733550">
            <a:lnSpc>
              <a:spcPct val="90000"/>
            </a:lnSpc>
            <a:spcBef>
              <a:spcPct val="0"/>
            </a:spcBef>
            <a:spcAft>
              <a:spcPct val="35000"/>
            </a:spcAft>
          </a:pPr>
          <a:r>
            <a:rPr lang="en-AU" sz="3900" b="1" kern="1200">
              <a:latin typeface="Arial" panose="020B0604020202020204" pitchFamily="34" charset="0"/>
              <a:cs typeface="Arial" panose="020B0604020202020204" pitchFamily="34" charset="0"/>
            </a:rPr>
            <a:t>Wakefield 2030 Community Plan</a:t>
          </a:r>
        </a:p>
      </dsp:txBody>
      <dsp:txXfrm>
        <a:off x="43074" y="41950"/>
        <a:ext cx="4309320" cy="1332372"/>
      </dsp:txXfrm>
    </dsp:sp>
    <dsp:sp modelId="{D2B716AF-2B3E-4A90-803A-5D4824BEC08C}">
      <dsp:nvSpPr>
        <dsp:cNvPr id="0" name=""/>
        <dsp:cNvSpPr/>
      </dsp:nvSpPr>
      <dsp:spPr>
        <a:xfrm>
          <a:off x="0" y="1458058"/>
          <a:ext cx="3249909" cy="14152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latin typeface="Arial" panose="020B0604020202020204" pitchFamily="34" charset="0"/>
              <a:cs typeface="Arial" panose="020B0604020202020204" pitchFamily="34" charset="0"/>
            </a:rPr>
            <a:t>Strategic Management Plans</a:t>
          </a:r>
        </a:p>
      </dsp:txBody>
      <dsp:txXfrm>
        <a:off x="41452" y="1499510"/>
        <a:ext cx="3167005" cy="1332372"/>
      </dsp:txXfrm>
    </dsp:sp>
    <dsp:sp modelId="{003B5586-4BCB-4D15-8365-F1530FB6DBEE}">
      <dsp:nvSpPr>
        <dsp:cNvPr id="0" name=""/>
        <dsp:cNvSpPr/>
      </dsp:nvSpPr>
      <dsp:spPr>
        <a:xfrm>
          <a:off x="0" y="2989718"/>
          <a:ext cx="1053796" cy="14152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Long Term Financial Plan</a:t>
          </a:r>
        </a:p>
      </dsp:txBody>
      <dsp:txXfrm>
        <a:off x="30865" y="3020583"/>
        <a:ext cx="992066" cy="1353546"/>
      </dsp:txXfrm>
    </dsp:sp>
    <dsp:sp modelId="{8368C5D4-E195-4B62-BE35-B4E641EAFE12}">
      <dsp:nvSpPr>
        <dsp:cNvPr id="0" name=""/>
        <dsp:cNvSpPr/>
      </dsp:nvSpPr>
      <dsp:spPr>
        <a:xfrm>
          <a:off x="1099678" y="2989718"/>
          <a:ext cx="1053796" cy="14152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Arial" panose="020B0604020202020204" pitchFamily="34" charset="0"/>
              <a:cs typeface="Arial" panose="020B0604020202020204" pitchFamily="34" charset="0"/>
            </a:rPr>
            <a:t>Asset Management Plans</a:t>
          </a:r>
        </a:p>
      </dsp:txBody>
      <dsp:txXfrm>
        <a:off x="1130543" y="3020583"/>
        <a:ext cx="992066" cy="1353546"/>
      </dsp:txXfrm>
    </dsp:sp>
    <dsp:sp modelId="{845077C2-E5B9-4195-A1FE-28B65910CD00}">
      <dsp:nvSpPr>
        <dsp:cNvPr id="0" name=""/>
        <dsp:cNvSpPr/>
      </dsp:nvSpPr>
      <dsp:spPr>
        <a:xfrm>
          <a:off x="2197735" y="2989718"/>
          <a:ext cx="1053796" cy="14152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Annual Plans &amp; Budget</a:t>
          </a:r>
        </a:p>
      </dsp:txBody>
      <dsp:txXfrm>
        <a:off x="2228600" y="3020583"/>
        <a:ext cx="992066" cy="1353546"/>
      </dsp:txXfrm>
    </dsp:sp>
    <dsp:sp modelId="{F763E0A1-21DD-4119-9151-08D2F2FD5269}">
      <dsp:nvSpPr>
        <dsp:cNvPr id="0" name=""/>
        <dsp:cNvSpPr/>
      </dsp:nvSpPr>
      <dsp:spPr>
        <a:xfrm>
          <a:off x="3340050" y="1494859"/>
          <a:ext cx="1053796" cy="14152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Operational Plans</a:t>
          </a:r>
        </a:p>
      </dsp:txBody>
      <dsp:txXfrm>
        <a:off x="3370915" y="1525724"/>
        <a:ext cx="992066" cy="1353546"/>
      </dsp:txXfrm>
    </dsp:sp>
    <dsp:sp modelId="{F47D61BD-42C2-40F5-8854-7663E9FA8133}">
      <dsp:nvSpPr>
        <dsp:cNvPr id="0" name=""/>
        <dsp:cNvSpPr/>
      </dsp:nvSpPr>
      <dsp:spPr>
        <a:xfrm>
          <a:off x="3340050" y="2989718"/>
          <a:ext cx="1053796" cy="14152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Disability Access &amp; Inclusion Plan</a:t>
          </a:r>
        </a:p>
      </dsp:txBody>
      <dsp:txXfrm>
        <a:off x="3370915" y="3020583"/>
        <a:ext cx="992066" cy="13535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Alberton</dc:creator>
  <cp:keywords/>
  <dc:description/>
  <cp:lastModifiedBy>Nicole Alberton</cp:lastModifiedBy>
  <cp:revision>2</cp:revision>
  <cp:lastPrinted>2020-09-29T01:18:00Z</cp:lastPrinted>
  <dcterms:created xsi:type="dcterms:W3CDTF">2020-09-29T02:49:00Z</dcterms:created>
  <dcterms:modified xsi:type="dcterms:W3CDTF">2020-09-29T02:49:00Z</dcterms:modified>
</cp:coreProperties>
</file>